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Teoria della decrescita</w:t>
      </w:r>
    </w:p>
    <w:p>
      <w:pPr>
        <w:pStyle w:val="Normal"/>
        <w:bidi w:val="0"/>
        <w:spacing w:lineRule="auto" w:line="276" w:before="0" w:after="0"/>
        <w:jc w:val="center"/>
        <w:rPr>
          <w:rFonts w:ascii="Times New Roman" w:hAnsi="Times New Roman" w:cs="Times New Roman"/>
          <w:sz w:val="24"/>
          <w:szCs w:val="24"/>
        </w:rPr>
      </w:pPr>
      <w:r>
        <w:rPr>
          <w:rFonts w:eastAsia="Wingdings" w:cs="Wingdings" w:ascii="Wingdings" w:hAnsi="Wingdings"/>
          <w:sz w:val="24"/>
          <w:szCs w:val="24"/>
        </w:rPr>
        <w:t></w:t>
      </w:r>
    </w:p>
    <w:p>
      <w:pPr>
        <w:pStyle w:val="Normal"/>
        <w:bidi w:val="0"/>
        <w:spacing w:lineRule="auto" w:line="276" w:before="0" w:after="0"/>
        <w:jc w:val="center"/>
        <w:rPr/>
      </w:pPr>
      <w:r>
        <w:rPr>
          <w:rFonts w:cs="Times New Roman" w:ascii="Times New Roman" w:hAnsi="Times New Roman"/>
          <w:sz w:val="24"/>
          <w:szCs w:val="24"/>
        </w:rPr>
        <w:t>Teoria economica e sociale che si è affermata a partire dalla fine degli anni ‘70</w:t>
      </w:r>
    </w:p>
    <w:p>
      <w:pPr>
        <w:pStyle w:val="Normal"/>
        <w:bidi w:val="0"/>
        <w:spacing w:lineRule="auto" w:line="276" w:before="0" w:after="0"/>
        <w:jc w:val="center"/>
        <w:rPr>
          <w:rFonts w:ascii="Times New Roman" w:hAnsi="Times New Roman" w:cs="Times New Roman"/>
          <w:sz w:val="24"/>
          <w:szCs w:val="24"/>
        </w:rPr>
      </w:pPr>
      <w:r>
        <w:rPr>
          <w:rFonts w:eastAsia="Wingdings" w:cs="Wingdings" w:ascii="Wingdings" w:hAnsi="Wingdings"/>
          <w:sz w:val="24"/>
          <w:szCs w:val="24"/>
        </w:rPr>
        <w:t></w:t>
      </w:r>
    </w:p>
    <w:p>
      <w:pPr>
        <w:pStyle w:val="Normal"/>
        <w:bidi w:val="0"/>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Sostiene di voler ridurre spontaneamente i consumi e i prodotti per ristabilire un rapporto equilibrato tra l’uomo e l’ambiente</w:t>
      </w:r>
    </w:p>
    <w:p>
      <w:pPr>
        <w:pStyle w:val="Normal"/>
        <w:bidi w:val="0"/>
        <w:spacing w:lineRule="auto" w:line="276" w:before="0" w:after="0"/>
        <w:jc w:val="center"/>
        <w:rPr>
          <w:rFonts w:ascii="Times New Roman" w:hAnsi="Times New Roman" w:cs="Times New Roman"/>
          <w:sz w:val="24"/>
          <w:szCs w:val="24"/>
        </w:rPr>
      </w:pPr>
      <w:r>
        <w:rPr>
          <w:rFonts w:eastAsia="Wingdings" w:cs="Wingdings" w:ascii="Wingdings" w:hAnsi="Wingdings"/>
          <w:sz w:val="24"/>
          <w:szCs w:val="24"/>
        </w:rPr>
        <w:t></w:t>
      </w:r>
    </w:p>
    <w:p>
      <w:pPr>
        <w:pStyle w:val="Normal"/>
        <w:bidi w:val="0"/>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Attuale maggior esponente SERGE LATOUCHE</w:t>
      </w:r>
    </w:p>
    <w:p>
      <w:pPr>
        <w:pStyle w:val="Normal"/>
        <w:rPr>
          <w:rFonts w:ascii="Times New Roman" w:hAnsi="Times New Roman" w:cs="Times New Roman"/>
          <w:sz w:val="24"/>
          <w:szCs w:val="24"/>
        </w:rPr>
      </w:pPr>
      <w:r>
        <w:rPr>
          <w:rFonts w:cs="Times New Roman" w:ascii="Times New Roman" w:hAnsi="Times New Roman"/>
          <w:b/>
          <w:sz w:val="32"/>
          <w:szCs w:val="24"/>
        </w:rPr>
        <w:t>Pro.</w:t>
      </w:r>
      <w:r>
        <w:rPr>
          <w:rFonts w:cs="Times New Roman" w:ascii="Times New Roman" w:hAnsi="Times New Roman"/>
          <w:sz w:val="32"/>
          <w:szCs w:val="24"/>
        </w:rPr>
        <w:t xml:space="preserve"> </w:t>
      </w:r>
      <w:r>
        <w:rPr>
          <w:rFonts w:cs="Times New Roman" w:ascii="Times New Roman" w:hAnsi="Times New Roman"/>
          <w:sz w:val="24"/>
          <w:szCs w:val="24"/>
        </w:rPr>
        <w:t>La decrescita è un’utopia non realizzabile, e qualora lo fosse, sarebbe tutt’altro che felice</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Filosofo Jean Zin: E’ impossibile ottenere un cambiamento attraverso l’azione della politica se le forze sociali fondamentali per l’attuazione del progetto mancano. Attualmente si può considerare come un buon esercizio psicologico per il sostegno dell’ambiente.</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La decrescita sarà tutt’altro che felice perché potrebbe portare miseria. Mettere in atto la decrescita economica provocherebbe recessione economica e quindi ci sarebbe un aumento della disoccupazione. In Italia ci sono già 3 milioni di disoccupati, con la decrescita si arriverebbe a 5 (Turani)</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Rimedio potrebbe essere la diminuzione delle ore lavorative da 36 a 20  → Scarsità qualità prodotti → nessuna competitività sul mercato internazionale.</w:t>
      </w:r>
    </w:p>
    <w:p>
      <w:pPr>
        <w:pStyle w:val="ListParagraph"/>
        <w:numPr>
          <w:ilvl w:val="0"/>
          <w:numId w:val="1"/>
        </w:numPr>
        <w:rPr/>
      </w:pPr>
      <w:r>
        <w:rPr>
          <w:rFonts w:cs="Times New Roman" w:ascii="Times New Roman" w:hAnsi="Times New Roman"/>
          <w:sz w:val="24"/>
          <w:szCs w:val="24"/>
        </w:rPr>
        <w:t>La decrescita potrebbe inoltre condannare la persone, che già abitualmente non hanno cibo a sufficienza , alla miseria totale (1 miliardo circa). Seguendo questo progetto i paesi in via di sviluppo non avrebbero futuro.</w:t>
      </w:r>
    </w:p>
    <w:p>
      <w:pPr>
        <w:pStyle w:val="ListParagraph"/>
        <w:numPr>
          <w:ilvl w:val="0"/>
          <w:numId w:val="0"/>
        </w:numPr>
        <w:bidi w:val="0"/>
        <w:spacing w:lineRule="auto" w:line="276" w:before="0" w:after="0"/>
        <w:ind w:left="720" w:hanging="0"/>
        <w:contextualSpacing/>
        <w:rPr/>
      </w:pPr>
      <w:r>
        <w:rPr>
          <w:rFonts w:cs="Times New Roman" w:ascii="Times New Roman" w:hAnsi="Times New Roman"/>
          <w:sz w:val="24"/>
          <w:szCs w:val="24"/>
        </w:rPr>
        <w:t>Non c’è bisogno di un progetto perché  la decrescita avvenga, in quanto basteranno la tecnologia e alcune leggi di mercato per affrontare la crisi</w:t>
      </w:r>
    </w:p>
    <w:p>
      <w:pPr>
        <w:pStyle w:val="Normal"/>
        <w:numPr>
          <w:ilvl w:val="0"/>
          <w:numId w:val="0"/>
        </w:numPr>
        <w:bidi w:val="0"/>
        <w:spacing w:lineRule="auto" w:line="276" w:before="0" w:after="0"/>
        <w:ind w:left="720" w:hanging="0"/>
        <w:jc w:val="center"/>
        <w:rPr/>
      </w:pPr>
      <w:r>
        <w:rPr>
          <w:rFonts w:eastAsia="Wingdings" w:cs="Wingdings" w:ascii="Wingdings" w:hAnsi="Wingdings"/>
          <w:sz w:val="24"/>
          <w:szCs w:val="24"/>
        </w:rPr>
        <w:t></w:t>
      </w:r>
    </w:p>
    <w:p>
      <w:pPr>
        <w:pStyle w:val="Normal"/>
        <w:numPr>
          <w:ilvl w:val="0"/>
          <w:numId w:val="0"/>
        </w:numPr>
        <w:bidi w:val="0"/>
        <w:spacing w:lineRule="auto" w:line="276" w:before="0" w:after="0"/>
        <w:ind w:left="720" w:hanging="0"/>
        <w:jc w:val="left"/>
        <w:rPr>
          <w:rFonts w:ascii="Calibri" w:hAnsi="Calibri"/>
        </w:rPr>
      </w:pPr>
      <w:r>
        <w:rPr>
          <w:rFonts w:eastAsia="Wingdings" w:cs="Wingdings" w:ascii="Calibri" w:hAnsi="Calibri"/>
          <w:sz w:val="24"/>
          <w:szCs w:val="24"/>
        </w:rPr>
        <w:t>S</w:t>
      </w:r>
      <w:r>
        <w:rPr>
          <w:rFonts w:eastAsia="Wingdings" w:cs="Wingdings" w:ascii="Calibri" w:hAnsi="Calibri"/>
          <w:sz w:val="24"/>
          <w:szCs w:val="24"/>
        </w:rPr>
        <w:t>e una risorsa manca:</w:t>
      </w:r>
    </w:p>
    <w:p>
      <w:pPr>
        <w:pStyle w:val="Normal"/>
        <w:numPr>
          <w:ilvl w:val="0"/>
          <w:numId w:val="0"/>
        </w:numPr>
        <w:bidi w:val="0"/>
        <w:spacing w:lineRule="auto" w:line="276" w:before="0" w:after="0"/>
        <w:ind w:left="720" w:hanging="0"/>
        <w:jc w:val="left"/>
        <w:rPr>
          <w:rFonts w:ascii="Calibri" w:hAnsi="Calibri"/>
        </w:rPr>
      </w:pPr>
      <w:r>
        <w:rPr>
          <w:rFonts w:eastAsia="Wingdings" w:cs="Wingdings" w:ascii="Calibri" w:hAnsi="Calibri"/>
          <w:sz w:val="24"/>
          <w:szCs w:val="24"/>
        </w:rPr>
        <w:t xml:space="preserve"> </w:t>
      </w:r>
      <w:r>
        <w:rPr>
          <w:rFonts w:eastAsia="Wingdings" w:cs="Wingdings" w:ascii="Calibri" w:hAnsi="Calibri"/>
          <w:sz w:val="24"/>
          <w:szCs w:val="24"/>
        </w:rPr>
        <w:t xml:space="preserve">- aumenta di prezzo </w:t>
      </w:r>
      <w:r>
        <w:rPr>
          <w:rFonts w:eastAsia="Wingdings" w:cs="Wingdings" w:ascii="Wingdings" w:hAnsi="Wingdings"/>
          <w:sz w:val="20"/>
          <w:szCs w:val="20"/>
        </w:rPr>
        <w:t></w:t>
      </w:r>
      <w:r>
        <w:rPr>
          <w:rFonts w:eastAsia="Wingdings" w:cs="Wingdings" w:ascii="Calibri" w:hAnsi="Calibri"/>
          <w:sz w:val="20"/>
          <w:szCs w:val="20"/>
        </w:rPr>
        <w:t xml:space="preserve"> </w:t>
      </w:r>
      <w:r>
        <w:rPr>
          <w:rFonts w:eastAsia="Wingdings" w:cs="Wingdings" w:ascii="Calibri" w:hAnsi="Calibri"/>
          <w:sz w:val="24"/>
          <w:szCs w:val="24"/>
        </w:rPr>
        <w:t>diminuzione domanda</w:t>
      </w:r>
    </w:p>
    <w:p>
      <w:pPr>
        <w:pStyle w:val="Normal"/>
        <w:numPr>
          <w:ilvl w:val="0"/>
          <w:numId w:val="0"/>
        </w:numPr>
        <w:bidi w:val="0"/>
        <w:spacing w:lineRule="auto" w:line="276" w:before="0" w:after="0"/>
        <w:ind w:left="720" w:hanging="0"/>
        <w:jc w:val="left"/>
        <w:rPr>
          <w:rFonts w:ascii="Calibri" w:hAnsi="Calibri"/>
          <w:sz w:val="24"/>
          <w:szCs w:val="24"/>
        </w:rPr>
      </w:pPr>
      <w:r>
        <w:rPr>
          <w:rFonts w:eastAsia="Wingdings" w:cs="Wingdings" w:ascii="Calibri" w:hAnsi="Calibri"/>
          <w:sz w:val="24"/>
          <w:szCs w:val="24"/>
        </w:rPr>
        <w:t xml:space="preserve"> </w:t>
      </w:r>
      <w:r>
        <w:rPr>
          <w:rFonts w:eastAsia="Wingdings" w:cs="Wingdings" w:ascii="Calibri" w:hAnsi="Calibri"/>
          <w:sz w:val="24"/>
          <w:szCs w:val="24"/>
        </w:rPr>
        <w:t xml:space="preserve">- aumento fondi  </w:t>
      </w:r>
      <w:r>
        <w:rPr>
          <w:rFonts w:eastAsia="Wingdings" w:cs="Wingdings" w:ascii="Wingdings" w:hAnsi="Wingdings"/>
          <w:sz w:val="20"/>
          <w:szCs w:val="20"/>
        </w:rPr>
        <w:t xml:space="preserve"> </w:t>
      </w:r>
      <w:r>
        <w:rPr>
          <w:rFonts w:eastAsia="Wingdings" w:cs="Wingdings" w:ascii="Calibri" w:hAnsi="Calibri"/>
          <w:sz w:val="24"/>
          <w:szCs w:val="24"/>
        </w:rPr>
        <w:t>ricerca alternativa</w:t>
      </w:r>
    </w:p>
    <w:p>
      <w:pPr>
        <w:pStyle w:val="Normal"/>
        <w:numPr>
          <w:ilvl w:val="0"/>
          <w:numId w:val="0"/>
        </w:numPr>
        <w:bidi w:val="0"/>
        <w:spacing w:lineRule="auto" w:line="276" w:before="0" w:after="0"/>
        <w:ind w:left="862" w:hanging="0"/>
        <w:jc w:val="center"/>
        <w:rPr>
          <w:sz w:val="24"/>
          <w:szCs w:val="24"/>
        </w:rPr>
      </w:pPr>
      <w:r>
        <w:rPr>
          <w:rFonts w:eastAsia="Wingdings" w:cs="Wingdings" w:ascii="Wingdings" w:hAnsi="Wingdings"/>
          <w:b/>
          <w:sz w:val="24"/>
          <w:szCs w:val="24"/>
        </w:rPr>
        <w:t></w:t>
      </w:r>
    </w:p>
    <w:p>
      <w:pPr>
        <w:pStyle w:val="ListParagraph"/>
        <w:ind w:left="142" w:hanging="0"/>
        <w:rPr>
          <w:rFonts w:ascii="Calibri" w:hAnsi="Calibri"/>
          <w:b w:val="false"/>
          <w:b w:val="false"/>
          <w:bCs w:val="false"/>
          <w:sz w:val="24"/>
          <w:szCs w:val="24"/>
        </w:rPr>
      </w:pPr>
      <w:r>
        <w:rPr>
          <w:rFonts w:cs="Times New Roman" w:ascii="Calibri" w:hAnsi="Calibri"/>
          <w:b w:val="false"/>
          <w:bCs w:val="false"/>
          <w:sz w:val="24"/>
          <w:szCs w:val="24"/>
        </w:rPr>
        <w:t>Sono 2 meccanismi di mercato odierni che permetteranno lo sviluppo di nuove conoscenze</w:t>
      </w:r>
    </w:p>
    <w:p>
      <w:pPr>
        <w:pStyle w:val="Normal"/>
        <w:numPr>
          <w:ilvl w:val="0"/>
          <w:numId w:val="0"/>
        </w:numPr>
        <w:bidi w:val="0"/>
        <w:spacing w:lineRule="auto" w:line="276" w:before="0" w:after="0"/>
        <w:ind w:left="862" w:hanging="0"/>
        <w:jc w:val="center"/>
        <w:rPr>
          <w:rFonts w:ascii="Calibri" w:hAnsi="Calibri"/>
          <w:b w:val="false"/>
          <w:b w:val="false"/>
          <w:bCs w:val="false"/>
          <w:sz w:val="24"/>
          <w:szCs w:val="24"/>
        </w:rPr>
      </w:pPr>
      <w:r>
        <w:rPr>
          <w:rFonts w:eastAsia="Wingdings" w:cs="Wingdings" w:ascii="Wingdings" w:hAnsi="Wingdings"/>
          <w:b/>
          <w:bCs w:val="false"/>
          <w:sz w:val="24"/>
          <w:szCs w:val="24"/>
        </w:rPr>
        <w:t></w:t>
      </w:r>
    </w:p>
    <w:p>
      <w:pPr>
        <w:pStyle w:val="Normal"/>
        <w:numPr>
          <w:ilvl w:val="0"/>
          <w:numId w:val="0"/>
        </w:numPr>
        <w:bidi w:val="0"/>
        <w:spacing w:lineRule="auto" w:line="276" w:before="0" w:after="0"/>
        <w:ind w:left="862" w:hanging="0"/>
        <w:jc w:val="center"/>
        <w:rPr>
          <w:rFonts w:ascii="Calibri" w:hAnsi="Calibri"/>
          <w:b w:val="false"/>
          <w:b w:val="false"/>
          <w:bCs w:val="false"/>
          <w:sz w:val="24"/>
          <w:szCs w:val="24"/>
        </w:rPr>
      </w:pPr>
      <w:r>
        <w:rPr>
          <w:rFonts w:eastAsia="Wingdings" w:cs="Wingdings" w:ascii="Calibri" w:hAnsi="Calibri"/>
          <w:b w:val="false"/>
          <w:bCs w:val="false"/>
          <w:sz w:val="24"/>
          <w:szCs w:val="24"/>
        </w:rPr>
        <w:t>T</w:t>
      </w:r>
      <w:r>
        <w:rPr>
          <w:rFonts w:eastAsia="Wingdings" w:cs="Wingdings" w:ascii="Calibri" w:hAnsi="Calibri"/>
          <w:b w:val="false"/>
          <w:bCs w:val="false"/>
          <w:sz w:val="24"/>
          <w:szCs w:val="24"/>
        </w:rPr>
        <w:t>ECNOLOGIA</w:t>
      </w:r>
    </w:p>
    <w:p>
      <w:pPr>
        <w:pStyle w:val="Normal"/>
        <w:numPr>
          <w:ilvl w:val="0"/>
          <w:numId w:val="0"/>
        </w:numPr>
        <w:bidi w:val="0"/>
        <w:spacing w:lineRule="auto" w:line="276" w:before="0" w:after="0"/>
        <w:ind w:left="862" w:hanging="0"/>
        <w:jc w:val="center"/>
        <w:rPr>
          <w:rFonts w:eastAsia="Wingdings" w:cs="Wingdings"/>
          <w:sz w:val="24"/>
        </w:rPr>
      </w:pPr>
      <w:r>
        <w:rPr>
          <w:rFonts w:ascii="Calibri" w:hAnsi="Calibri"/>
          <w:b w:val="false"/>
          <w:bCs w:val="false"/>
          <w:sz w:val="24"/>
          <w:szCs w:val="24"/>
        </w:rPr>
      </w:r>
    </w:p>
    <w:p>
      <w:pPr>
        <w:pStyle w:val="ListParagraph"/>
        <w:ind w:left="142" w:hanging="0"/>
        <w:rPr/>
      </w:pPr>
      <w:r>
        <w:rPr>
          <w:rFonts w:cs="Times New Roman" w:ascii="Times New Roman" w:hAnsi="Times New Roman"/>
          <w:b/>
          <w:sz w:val="28"/>
          <w:szCs w:val="28"/>
        </w:rPr>
        <w:t xml:space="preserve">Contro. </w:t>
      </w:r>
      <w:r>
        <w:rPr>
          <w:rFonts w:cs="Times New Roman" w:ascii="Times New Roman" w:hAnsi="Times New Roman"/>
          <w:sz w:val="28"/>
          <w:szCs w:val="28"/>
        </w:rPr>
        <w:t>Favorevole alla decrescita</w:t>
      </w:r>
    </w:p>
    <w:p>
      <w:pPr>
        <w:pStyle w:val="ListParagraph"/>
        <w:numPr>
          <w:ilvl w:val="0"/>
          <w:numId w:val="2"/>
        </w:numPr>
        <w:ind w:left="567" w:hanging="360"/>
        <w:rPr>
          <w:rFonts w:ascii="Times New Roman" w:hAnsi="Times New Roman" w:cs="Times New Roman"/>
          <w:sz w:val="24"/>
          <w:szCs w:val="24"/>
        </w:rPr>
      </w:pPr>
      <w:r>
        <w:rPr>
          <w:rFonts w:cs="Times New Roman" w:ascii="Times New Roman" w:hAnsi="Times New Roman"/>
          <w:sz w:val="24"/>
          <w:szCs w:val="24"/>
        </w:rPr>
        <w:t>Al giorno d’oggi non ha senso misurare il benessere di uno stato attraverso il PIL, ma il sistema economico odierno è fondato sulla crescita illimitata della ricchezza misurata proprio attraverso il PIL</w:t>
      </w:r>
    </w:p>
    <w:p>
      <w:pPr>
        <w:pStyle w:val="ListParagraph"/>
        <w:numPr>
          <w:ilvl w:val="0"/>
          <w:numId w:val="2"/>
        </w:numPr>
        <w:ind w:left="567" w:hanging="360"/>
        <w:rPr>
          <w:rFonts w:ascii="Times New Roman" w:hAnsi="Times New Roman" w:cs="Times New Roman"/>
          <w:sz w:val="24"/>
          <w:szCs w:val="24"/>
        </w:rPr>
      </w:pPr>
      <w:r>
        <w:rPr>
          <w:rFonts w:cs="Times New Roman" w:ascii="Times New Roman" w:hAnsi="Times New Roman"/>
          <w:sz w:val="24"/>
          <w:szCs w:val="24"/>
        </w:rPr>
        <w:t xml:space="preserve">Obiettivo della decrescita è una qualità di vita migliore, attraverso la riduzione della produzione di merci e quindi anche dello sfruttamento delle risorse. </w:t>
      </w:r>
    </w:p>
    <w:p>
      <w:pPr>
        <w:pStyle w:val="ListParagraph"/>
        <w:numPr>
          <w:ilvl w:val="0"/>
          <w:numId w:val="2"/>
        </w:numPr>
        <w:ind w:left="567" w:hanging="360"/>
        <w:rPr>
          <w:rFonts w:ascii="Times New Roman" w:hAnsi="Times New Roman" w:cs="Times New Roman"/>
          <w:sz w:val="24"/>
          <w:szCs w:val="24"/>
        </w:rPr>
      </w:pPr>
      <w:r>
        <w:rPr>
          <w:rFonts w:cs="Times New Roman" w:ascii="Times New Roman" w:hAnsi="Times New Roman"/>
          <w:sz w:val="24"/>
          <w:szCs w:val="24"/>
        </w:rPr>
        <w:t>Il benessere non dipende direttamente dal PIL (un incidente d’auto produce un aumento del PIL).</w:t>
      </w:r>
    </w:p>
    <w:p>
      <w:pPr>
        <w:pStyle w:val="ListParagraph"/>
        <w:numPr>
          <w:ilvl w:val="0"/>
          <w:numId w:val="2"/>
        </w:numPr>
        <w:ind w:left="567" w:hanging="360"/>
        <w:rPr>
          <w:rFonts w:ascii="Times New Roman" w:hAnsi="Times New Roman" w:cs="Times New Roman"/>
          <w:sz w:val="24"/>
          <w:szCs w:val="24"/>
        </w:rPr>
      </w:pPr>
      <w:r>
        <w:rPr>
          <w:rFonts w:cs="Times New Roman" w:ascii="Times New Roman" w:hAnsi="Times New Roman"/>
          <w:sz w:val="24"/>
          <w:szCs w:val="24"/>
        </w:rPr>
        <w:t>La ricchezza prodotta nei singoli stati non dipende soltanto dalle produzioni materiali; esistono altre ricchezze come la qualità della giustizia, il grado di uguaglianza, il welfare state, e i servizi in generale (questo non incrementa il PIL ma aumenta il benessere)</w:t>
      </w:r>
    </w:p>
    <w:p>
      <w:pPr>
        <w:pStyle w:val="ListParagraph"/>
        <w:numPr>
          <w:ilvl w:val="0"/>
          <w:numId w:val="2"/>
        </w:numPr>
        <w:ind w:left="567" w:hanging="360"/>
        <w:rPr>
          <w:rFonts w:ascii="Times New Roman" w:hAnsi="Times New Roman" w:cs="Times New Roman"/>
          <w:sz w:val="24"/>
          <w:szCs w:val="24"/>
        </w:rPr>
      </w:pPr>
      <w:r>
        <w:rPr>
          <w:rFonts w:cs="Times New Roman" w:ascii="Times New Roman" w:hAnsi="Times New Roman"/>
          <w:sz w:val="24"/>
          <w:szCs w:val="24"/>
        </w:rPr>
        <w:t>Orientando la produzione economica, utilizzando criteri più razionali, cioè un modello in cui i consumi corrispondano alle reali esigenze umane, sarà possibile produrre di meno e sfuggire a un peggioramento delle condizioni della vita umana.</w:t>
      </w:r>
    </w:p>
    <w:p>
      <w:pPr>
        <w:pStyle w:val="ListParagraph"/>
        <w:ind w:left="567" w:hanging="0"/>
        <w:rPr>
          <w:rFonts w:ascii="Times New Roman" w:hAnsi="Times New Roman" w:cs="Times New Roman"/>
          <w:sz w:val="24"/>
          <w:szCs w:val="24"/>
        </w:rPr>
      </w:pPr>
      <w:r>
        <w:rPr>
          <w:rFonts w:cs="Times New Roman" w:ascii="Times New Roman" w:hAnsi="Times New Roman"/>
          <w:sz w:val="24"/>
          <w:szCs w:val="24"/>
        </w:rPr>
      </w:r>
    </w:p>
    <w:p>
      <w:pPr>
        <w:pStyle w:val="ListParagraph"/>
        <w:ind w:left="567" w:hanging="0"/>
        <w:rPr/>
      </w:pPr>
      <w:r>
        <w:rPr>
          <w:rFonts w:cs="Times New Roman" w:ascii="Times New Roman" w:hAnsi="Times New Roman"/>
          <w:b/>
          <w:bCs/>
          <w:sz w:val="24"/>
          <w:szCs w:val="24"/>
        </w:rPr>
        <w:t>Impronta ecologica</w:t>
      </w:r>
      <w:r>
        <w:rPr>
          <w:rFonts w:cs="Times New Roman" w:ascii="Times New Roman" w:hAnsi="Times New Roman"/>
          <w:sz w:val="24"/>
          <w:szCs w:val="24"/>
        </w:rPr>
        <w:t>. 1996 William REES  - definizione: area biologicamente produttiva di mare e di terra necessaria a rigenerare risorse consumate da una popolazione umana, e assorbire rifiuti</w:t>
      </w:r>
    </w:p>
    <w:p>
      <w:pPr>
        <w:pStyle w:val="ListParagraph"/>
        <w:ind w:left="567" w:hanging="0"/>
        <w:rPr/>
      </w:pPr>
      <w:r>
        <w:rPr>
          <w:rFonts w:cs="Times New Roman" w:ascii="Times New Roman" w:hAnsi="Times New Roman"/>
          <w:sz w:val="24"/>
          <w:szCs w:val="24"/>
        </w:rPr>
        <w:t xml:space="preserve">Il nostro ambiente e la nostra società non rispettano alcuna legge, tranne quella di Lavoisier (nulla si crea e nulla si distrugge), ma se noi utilizziamo risorse e le trasformiamo in materiali inutilizzabili, come alcuni rifiuti, le impronte ecologiche dei paesi occidentali sono insostenibili a lungo termine  </w:t>
      </w:r>
      <w:r>
        <w:rPr>
          <w:rFonts w:cs="Times New Roman" w:ascii="Times New Roman" w:hAnsi="Times New Roman"/>
          <w:sz w:val="24"/>
          <w:szCs w:val="24"/>
        </w:rPr>
        <w:t>(Latouche)</w:t>
      </w:r>
    </w:p>
    <w:tbl>
      <w:tblPr>
        <w:tblW w:w="9638" w:type="dxa"/>
        <w:jc w:val="left"/>
        <w:tblInd w:w="0" w:type="dxa"/>
        <w:tblBorders/>
        <w:tblCellMar>
          <w:top w:w="55" w:type="dxa"/>
          <w:left w:w="55" w:type="dxa"/>
          <w:bottom w:w="55" w:type="dxa"/>
          <w:right w:w="55" w:type="dxa"/>
        </w:tblCellMar>
      </w:tblPr>
      <w:tblGrid>
        <w:gridCol w:w="5782"/>
        <w:gridCol w:w="3856"/>
      </w:tblGrid>
      <w:tr>
        <w:trPr>
          <w:trHeight w:val="340" w:hRule="atLeast"/>
        </w:trPr>
        <w:tc>
          <w:tcPr>
            <w:tcW w:w="5782" w:type="dxa"/>
            <w:tcBorders/>
            <w:shd w:fill="auto" w:val="clear"/>
          </w:tcPr>
          <w:p>
            <w:pPr>
              <w:pStyle w:val="ListParagraph"/>
              <w:bidi w:val="0"/>
              <w:spacing w:lineRule="auto" w:line="276" w:before="0" w:after="0"/>
              <w:ind w:left="567" w:hanging="0"/>
              <w:contextualSpacing/>
              <w:jc w:val="center"/>
              <w:rPr>
                <w:sz w:val="30"/>
                <w:szCs w:val="30"/>
              </w:rPr>
            </w:pPr>
            <w:r>
              <w:rPr>
                <w:rFonts w:eastAsia="Wingdings" w:cs="Wingdings" w:ascii="Wingdings" w:hAnsi="Wingdings"/>
                <w:sz w:val="30"/>
                <w:szCs w:val="30"/>
              </w:rPr>
              <w:t></w:t>
            </w:r>
          </w:p>
        </w:tc>
        <w:tc>
          <w:tcPr>
            <w:tcW w:w="3856" w:type="dxa"/>
            <w:tcBorders/>
            <w:shd w:fill="auto" w:val="clear"/>
          </w:tcPr>
          <w:p>
            <w:pPr>
              <w:pStyle w:val="ListParagraph"/>
              <w:bidi w:val="0"/>
              <w:spacing w:lineRule="auto" w:line="276" w:before="0" w:after="0"/>
              <w:ind w:left="567" w:hanging="0"/>
              <w:contextualSpacing/>
              <w:jc w:val="left"/>
              <w:rPr>
                <w:sz w:val="30"/>
                <w:szCs w:val="30"/>
              </w:rPr>
            </w:pPr>
            <w:r>
              <w:rPr>
                <w:rFonts w:eastAsia="Wingdings" w:cs="Wingdings" w:ascii="Wingdings" w:hAnsi="Wingdings"/>
                <w:sz w:val="30"/>
                <w:szCs w:val="30"/>
              </w:rPr>
              <w:t></w:t>
            </w:r>
          </w:p>
        </w:tc>
      </w:tr>
      <w:tr>
        <w:trPr/>
        <w:tc>
          <w:tcPr>
            <w:tcW w:w="57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utotabella"/>
              <w:spacing w:before="0" w:after="200"/>
              <w:rPr/>
            </w:pPr>
            <w:r>
              <w:rPr/>
              <w:t>La decrescita è comunque inevitabile, quindi sta a noi scegliere se</w:t>
            </w:r>
          </w:p>
        </w:tc>
        <w:tc>
          <w:tcPr>
            <w:tcW w:w="38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spacing w:before="0" w:after="200"/>
              <w:rPr/>
            </w:pPr>
            <w:r>
              <w:rPr/>
              <w:t>Servirebbe più di 1 pianeta</w:t>
            </w:r>
          </w:p>
        </w:tc>
      </w:tr>
    </w:tbl>
    <w:p>
      <w:pPr>
        <w:pStyle w:val="ListParagraph"/>
        <w:widowControl/>
        <w:bidi w:val="0"/>
        <w:spacing w:lineRule="auto" w:line="276" w:before="0" w:after="0"/>
        <w:ind w:left="1701" w:right="0" w:hanging="0"/>
        <w:contextualSpacing/>
        <w:jc w:val="left"/>
        <w:rPr>
          <w:sz w:val="30"/>
          <w:szCs w:val="30"/>
        </w:rPr>
      </w:pPr>
      <w:r>
        <w:rPr>
          <w:rFonts w:eastAsia="Wingdings" w:cs="Wingdings" w:ascii="Wingdings" w:hAnsi="Wingdings"/>
          <w:sz w:val="30"/>
          <w:szCs w:val="30"/>
        </w:rPr>
        <w:t></w:t>
      </w:r>
      <w:r>
        <w:rPr>
          <w:rFonts w:eastAsia="Wingdings" w:cs="Wingdings" w:ascii="Wingdings" w:hAnsi="Wingdings"/>
          <w:sz w:val="30"/>
          <w:szCs w:val="30"/>
        </w:rPr>
        <w:tab/>
        <w:tab/>
        <w:tab/>
        <w:tab/>
        <w:t></w:t>
      </w:r>
    </w:p>
    <w:tbl>
      <w:tblPr>
        <w:tblW w:w="6916"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288"/>
        <w:gridCol w:w="3628"/>
      </w:tblGrid>
      <w:tr>
        <w:trPr>
          <w:trHeight w:val="968" w:hRule="atLeast"/>
        </w:trPr>
        <w:tc>
          <w:tcPr>
            <w:tcW w:w="328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utotabella"/>
              <w:spacing w:before="0" w:after="200"/>
              <w:rPr/>
            </w:pPr>
            <w:r>
              <w:rPr/>
              <w:t>Prog</w:t>
            </w:r>
            <w:r>
              <w:rPr/>
              <w:t>r</w:t>
            </w:r>
            <w:r>
              <w:rPr/>
              <w:t>ammarla e quindi orientare la produzione secondo le esigenze umane e la redistribuzione dei beni</w:t>
            </w:r>
          </w:p>
        </w:tc>
        <w:tc>
          <w:tcPr>
            <w:tcW w:w="3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spacing w:before="0" w:after="200"/>
              <w:rPr/>
            </w:pPr>
            <w:r>
              <w:rPr/>
              <w:t>Farla avvenire in modo catastrofico a causa del raggiungimento dei limiti fisiologici</w:t>
            </w:r>
          </w:p>
        </w:tc>
      </w:tr>
    </w:tbl>
    <w:p>
      <w:pPr>
        <w:pStyle w:val="Normal"/>
        <w:bidi w:val="0"/>
        <w:spacing w:lineRule="auto" w:line="276" w:before="0" w:after="0"/>
        <w:jc w:val="center"/>
        <w:rPr/>
      </w:pPr>
      <w:r>
        <w:rPr>
          <w:rFonts w:eastAsia="Wingdings" w:cs="Wingdings" w:ascii="Wingdings" w:hAnsi="Wingdings"/>
        </w:rPr>
        <w:t></w:t>
      </w:r>
    </w:p>
    <w:p>
      <w:pPr>
        <w:pStyle w:val="Normal"/>
        <w:bidi w:val="0"/>
        <w:spacing w:lineRule="auto" w:line="276" w:before="0" w:after="0"/>
        <w:rPr>
          <w:rFonts w:ascii="Calibri" w:hAnsi="Calibri"/>
        </w:rPr>
      </w:pPr>
      <w:r>
        <w:rPr>
          <w:rFonts w:eastAsia="Wingdings" w:cs="Wingdings" w:ascii="Calibri" w:hAnsi="Calibri"/>
        </w:rPr>
        <w:t>Per farlo bisogna cambiare i concetti attraverso i quali pensiamo la nostra realtà</w:t>
      </w:r>
    </w:p>
    <w:p>
      <w:pPr>
        <w:pStyle w:val="Normal"/>
        <w:bidi w:val="0"/>
        <w:spacing w:lineRule="auto" w:line="276" w:before="0" w:after="0"/>
        <w:jc w:val="center"/>
        <w:rPr>
          <w:rFonts w:ascii="Calibri" w:hAnsi="Calibri"/>
        </w:rPr>
      </w:pPr>
      <w:r>
        <w:rPr>
          <w:rFonts w:eastAsia="Wingdings" w:cs="Wingdings" w:ascii="Wingdings" w:hAnsi="Wingdings"/>
        </w:rPr>
        <w:t></w:t>
      </w:r>
    </w:p>
    <w:p>
      <w:pPr>
        <w:pStyle w:val="Normal"/>
        <w:bidi w:val="0"/>
        <w:spacing w:lineRule="auto" w:line="276" w:before="0" w:after="0"/>
        <w:jc w:val="center"/>
        <w:rPr>
          <w:rFonts w:ascii="Calibri" w:hAnsi="Calibri"/>
        </w:rPr>
      </w:pPr>
      <w:r>
        <w:rPr>
          <w:rFonts w:eastAsia="Wingdings" w:cs="Wingdings" w:ascii="Calibri" w:hAnsi="Calibri"/>
        </w:rPr>
        <w:t>Fermare gioco su scala globale</w:t>
      </w:r>
    </w:p>
    <w:p>
      <w:pPr>
        <w:pStyle w:val="Normal"/>
        <w:bidi w:val="0"/>
        <w:spacing w:lineRule="auto" w:line="276" w:before="0" w:after="0"/>
        <w:jc w:val="center"/>
        <w:rPr>
          <w:rFonts w:ascii="Calibri" w:hAnsi="Calibri"/>
        </w:rPr>
      </w:pPr>
      <w:r>
        <w:rPr>
          <w:rFonts w:eastAsia="Wingdings" w:cs="Wingdings" w:ascii="Wingdings" w:hAnsi="Wingdings"/>
        </w:rPr>
        <w:t></w:t>
      </w:r>
    </w:p>
    <w:p>
      <w:pPr>
        <w:pStyle w:val="Normal"/>
        <w:bidi w:val="0"/>
        <w:spacing w:lineRule="auto" w:line="276" w:before="0" w:after="0"/>
        <w:jc w:val="left"/>
        <w:rPr>
          <w:rFonts w:ascii="Calibri" w:hAnsi="Calibri"/>
        </w:rPr>
      </w:pPr>
      <w:r>
        <w:rPr>
          <w:rFonts w:eastAsia="Wingdings" w:cs="Wingdings" w:ascii="Calibri" w:hAnsi="Calibri"/>
        </w:rPr>
        <w:t xml:space="preserve">- </w:t>
      </w:r>
      <w:r>
        <w:rPr>
          <w:rFonts w:eastAsia="Wingdings" w:cs="Wingdings" w:ascii="Calibri" w:hAnsi="Calibri"/>
          <w:b/>
          <w:bCs/>
        </w:rPr>
        <w:t>Delocalizzazione</w:t>
      </w:r>
      <w:r>
        <w:rPr>
          <w:rFonts w:eastAsia="Wingdings" w:cs="Wingdings" w:ascii="Calibri" w:hAnsi="Calibri"/>
        </w:rPr>
        <w:t xml:space="preserve"> e </w:t>
      </w:r>
      <w:r>
        <w:rPr>
          <w:rFonts w:eastAsia="Wingdings" w:cs="Wingdings" w:ascii="Calibri" w:hAnsi="Calibri"/>
          <w:b/>
          <w:bCs/>
        </w:rPr>
        <w:t>globalizzazione</w:t>
      </w:r>
      <w:r>
        <w:rPr>
          <w:rFonts w:eastAsia="Wingdings" w:cs="Wingdings" w:ascii="Calibri" w:hAnsi="Calibri"/>
        </w:rPr>
        <w:t xml:space="preserve"> vanno fermate perché creano un inutile sfruttamento di risorse oltre a una disoccupazione globale</w:t>
      </w:r>
    </w:p>
    <w:p>
      <w:pPr>
        <w:pStyle w:val="Normal"/>
        <w:bidi w:val="0"/>
        <w:spacing w:lineRule="auto" w:line="276" w:before="0" w:after="0"/>
        <w:jc w:val="left"/>
        <w:rPr>
          <w:rFonts w:eastAsia="Wingdings" w:cs="Wingdings"/>
        </w:rPr>
      </w:pPr>
      <w:r>
        <w:rPr>
          <w:rFonts w:ascii="Calibri" w:hAnsi="Calibri"/>
        </w:rPr>
      </w:r>
    </w:p>
    <w:p>
      <w:pPr>
        <w:pStyle w:val="Normal"/>
        <w:bidi w:val="0"/>
        <w:spacing w:lineRule="auto" w:line="276" w:before="0" w:after="0"/>
        <w:jc w:val="left"/>
        <w:rPr>
          <w:rFonts w:ascii="Calibri" w:hAnsi="Calibri"/>
        </w:rPr>
      </w:pPr>
      <w:r>
        <w:rPr>
          <w:rFonts w:eastAsia="Wingdings" w:cs="Wingdings" w:ascii="Calibri" w:hAnsi="Calibri"/>
        </w:rPr>
        <w:t xml:space="preserve">Bisogna riterritorializzare – non significa rinchiudersi nel proprio paese e chiudere all’esterno, ma essere un paese aperto per quanto riguarda la circolazione delle idee , ma non delle merci o dei capitali </w:t>
      </w:r>
    </w:p>
    <w:p>
      <w:pPr>
        <w:pStyle w:val="Normal"/>
        <w:bidi w:val="0"/>
        <w:spacing w:lineRule="auto" w:line="276" w:before="0" w:after="0"/>
        <w:jc w:val="left"/>
        <w:rPr>
          <w:rFonts w:eastAsia="Wingdings" w:cs="Wingdings"/>
        </w:rPr>
      </w:pPr>
      <w:r>
        <w:rPr>
          <w:rFonts w:ascii="Calibri" w:hAnsi="Calibri"/>
        </w:rPr>
      </w:r>
    </w:p>
    <w:p>
      <w:pPr>
        <w:pStyle w:val="Normal"/>
        <w:bidi w:val="0"/>
        <w:spacing w:lineRule="auto" w:line="276" w:before="0" w:after="0"/>
        <w:jc w:val="left"/>
        <w:rPr>
          <w:rFonts w:ascii="Calibri" w:hAnsi="Calibri"/>
        </w:rPr>
      </w:pPr>
      <w:r>
        <w:rPr>
          <w:rFonts w:eastAsia="Wingdings" w:cs="Wingdings" w:ascii="Calibri" w:hAnsi="Calibri"/>
        </w:rPr>
        <w:t xml:space="preserve">“ </w:t>
      </w:r>
      <w:r>
        <w:rPr>
          <w:rStyle w:val="Enfasi"/>
          <w:rFonts w:eastAsia="Wingdings" w:cs="Wingdings" w:ascii="Calibri" w:hAnsi="Calibri"/>
          <w:bCs/>
          <w:i w:val="false"/>
        </w:rPr>
        <w:t>Le idee, le conoscenze, l'arte, l'ospitalità, i viaggi - queste sono le cose che dovrebbero avere una natura internazionale. Ma lasciate che le merci siano invece prodotte principalmente a livello nazionale quando sia ragionevolmente possibile e conveniente; e, soprattutto, la finanza deve essere principalmente nazionale.”</w:t>
      </w:r>
      <w:r>
        <w:rPr>
          <w:rFonts w:eastAsia="Wingdings" w:cs="Wingdings" w:ascii="Calibri" w:hAnsi="Calibri"/>
        </w:rPr>
        <w:t>(Keynes - economista)</w:t>
      </w:r>
    </w:p>
    <w:p>
      <w:pPr>
        <w:pStyle w:val="Normal"/>
        <w:bidi w:val="0"/>
        <w:spacing w:lineRule="auto" w:line="276" w:before="0" w:after="0"/>
        <w:rPr/>
      </w:pPr>
      <w:r>
        <w:rPr/>
      </w:r>
    </w:p>
    <w:p>
      <w:pPr>
        <w:pStyle w:val="Normal"/>
        <w:bidi w:val="0"/>
        <w:spacing w:lineRule="auto" w:line="276" w:before="0" w:after="0"/>
        <w:rPr/>
      </w:pPr>
      <w:r>
        <w:rPr/>
        <w:t>“</w:t>
      </w:r>
      <w:r>
        <w:rPr/>
        <w:t xml:space="preserve">Chiunque creda che possa essere possibile una crescita esponenziale infinita in un mondo finito o è un folle o è un economista” (Kenneth Boulding - economista, 1973) </w:t>
      </w:r>
    </w:p>
    <w:p>
      <w:pPr>
        <w:pStyle w:val="Normal"/>
        <w:rPr/>
      </w:pPr>
      <w:r>
        <w:rPr/>
      </w:r>
    </w:p>
    <w:p>
      <w:pPr>
        <w:pStyle w:val="Normal"/>
        <w:spacing w:before="0" w:after="200"/>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2"/>
    <w:family w:val="auto"/>
    <w:pitch w:val="default"/>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1d4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Enfasi">
    <w:name w:val="Enfasi"/>
    <w:basedOn w:val="DefaultParagraphFont"/>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116013"/>
    <w:pPr>
      <w:spacing w:before="0" w:after="200"/>
      <w:ind w:left="720" w:hanging="0"/>
      <w:contextualSpacing/>
    </w:pPr>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Application>LibreOffice/5.4.2.2$Windows_X86_64 LibreOffice_project/22b09f6418e8c2d508a9eaf86b2399209b0990f4</Application>
  <Pages>2</Pages>
  <Words>679</Words>
  <Characters>3794</Characters>
  <CharactersWithSpaces>4433</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2019-03-27T10:19:00Z</dcterms:created>
  <dc:creator>pilosu</dc:creator>
  <dc:description/>
  <dc:language>it-IT</dc:language>
  <cp:lastModifiedBy/>
  <dcterms:modified xsi:type="dcterms:W3CDTF">2019-03-29T09:05:03Z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