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3F2" w:rsidRDefault="003C03F2" w:rsidP="003C03F2">
      <w:pPr>
        <w:pStyle w:val="Titolo2"/>
      </w:pPr>
      <w:r>
        <w:t>Siemens IOT2020</w:t>
      </w:r>
    </w:p>
    <w:p w:rsidR="00683202" w:rsidRDefault="00683202" w:rsidP="00683202">
      <w:r>
        <w:t xml:space="preserve">Prodotto da Siemens, è un gateway </w:t>
      </w:r>
      <w:proofErr w:type="spellStart"/>
      <w:r w:rsidRPr="00A700BC">
        <w:rPr>
          <w:b/>
        </w:rPr>
        <w:t>IoT</w:t>
      </w:r>
      <w:proofErr w:type="spellEnd"/>
      <w:r>
        <w:t xml:space="preserve"> progettato e certificato per lavorare in ambienti industriali 24/7</w:t>
      </w:r>
      <w:r w:rsidR="0036063D">
        <w:t xml:space="preserve"> (figura 13).</w:t>
      </w:r>
      <w:r w:rsidR="00A700BC">
        <w:t xml:space="preserve"> Può essere impiegato per elaborare, analizzare e inviare dati ai più svariati tipi di dispositivi e di reti.</w:t>
      </w:r>
    </w:p>
    <w:p w:rsidR="00A700BC" w:rsidRDefault="00A700BC" w:rsidP="00A700BC">
      <w:r>
        <w:t xml:space="preserve">Basato sulla </w:t>
      </w:r>
      <w:r w:rsidRPr="00A700BC">
        <w:rPr>
          <w:b/>
        </w:rPr>
        <w:t>CPU Intel Quark® x1000</w:t>
      </w:r>
      <w:r>
        <w:t xml:space="preserve"> e il sistema operativo open source </w:t>
      </w:r>
      <w:proofErr w:type="spellStart"/>
      <w:r w:rsidRPr="00A700BC">
        <w:rPr>
          <w:b/>
        </w:rPr>
        <w:t>Yocto</w:t>
      </w:r>
      <w:proofErr w:type="spellEnd"/>
      <w:r w:rsidRPr="00A700BC">
        <w:rPr>
          <w:b/>
        </w:rPr>
        <w:t xml:space="preserve"> Linux</w:t>
      </w:r>
      <w:r>
        <w:t xml:space="preserve">, </w:t>
      </w:r>
      <w:r w:rsidR="000564A2">
        <w:t>dispone di un</w:t>
      </w:r>
      <w:r w:rsidRPr="00A700BC">
        <w:t xml:space="preserve">’interfaccia </w:t>
      </w:r>
      <w:r>
        <w:t xml:space="preserve">integrata </w:t>
      </w:r>
      <w:proofErr w:type="spellStart"/>
      <w:r w:rsidRPr="00A700BC">
        <w:rPr>
          <w:b/>
        </w:rPr>
        <w:t>mPCIe</w:t>
      </w:r>
      <w:proofErr w:type="spellEnd"/>
      <w:r w:rsidRPr="00A700BC">
        <w:t xml:space="preserve"> </w:t>
      </w:r>
      <w:r>
        <w:t xml:space="preserve">che consente di </w:t>
      </w:r>
      <w:r w:rsidRPr="00A700BC">
        <w:t>collegare molti dei moduli</w:t>
      </w:r>
      <w:r>
        <w:t xml:space="preserve"> </w:t>
      </w:r>
      <w:r w:rsidRPr="00A700BC">
        <w:t>di espansione disponibili sul mercato</w:t>
      </w:r>
      <w:r>
        <w:t xml:space="preserve"> (</w:t>
      </w:r>
      <w:r w:rsidRPr="00A700BC">
        <w:t>ad es</w:t>
      </w:r>
      <w:r>
        <w:t>empio</w:t>
      </w:r>
      <w:r w:rsidRPr="00A700BC">
        <w:t xml:space="preserve"> per WLAN/Bluetooth</w:t>
      </w:r>
      <w:r>
        <w:t>).</w:t>
      </w:r>
    </w:p>
    <w:p w:rsidR="00A700BC" w:rsidRDefault="000564A2" w:rsidP="00A700BC">
      <w:r>
        <w:t>Un’</w:t>
      </w:r>
      <w:r w:rsidRPr="00A700BC">
        <w:t xml:space="preserve">interfaccia </w:t>
      </w:r>
      <w:r w:rsidRPr="004E5635">
        <w:rPr>
          <w:b/>
        </w:rPr>
        <w:t>compatibile con Arduino Uno R3</w:t>
      </w:r>
      <w:r w:rsidRPr="00A700BC">
        <w:t xml:space="preserve"> e </w:t>
      </w:r>
      <w:r>
        <w:t xml:space="preserve">con </w:t>
      </w:r>
      <w:r w:rsidRPr="00A700BC">
        <w:t>l’</w:t>
      </w:r>
      <w:r w:rsidRPr="004E5635">
        <w:rPr>
          <w:b/>
        </w:rPr>
        <w:t>Arduino shield eco system</w:t>
      </w:r>
      <w:r>
        <w:t xml:space="preserve"> consente </w:t>
      </w:r>
      <w:r w:rsidR="004E5635">
        <w:t xml:space="preserve">impiegare le stesse shield e </w:t>
      </w:r>
      <w:r>
        <w:t>di caricarvi la maggior parte degli sketch direttamente dall’IDE di Arduino.</w:t>
      </w:r>
    </w:p>
    <w:p w:rsidR="0036063D" w:rsidRDefault="0036063D" w:rsidP="00A700BC">
      <w:r>
        <w:rPr>
          <w:noProof/>
          <w:lang w:eastAsia="it-IT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619760</wp:posOffset>
            </wp:positionH>
            <wp:positionV relativeFrom="paragraph">
              <wp:posOffset>65405</wp:posOffset>
            </wp:positionV>
            <wp:extent cx="5089525" cy="1718310"/>
            <wp:effectExtent l="19050" t="0" r="0" b="0"/>
            <wp:wrapTight wrapText="bothSides">
              <wp:wrapPolygon edited="0">
                <wp:start x="-81" y="0"/>
                <wp:lineTo x="-81" y="21313"/>
                <wp:lineTo x="21587" y="21313"/>
                <wp:lineTo x="21587" y="0"/>
                <wp:lineTo x="-81" y="0"/>
              </wp:wrapPolygon>
            </wp:wrapTight>
            <wp:docPr id="69" name="Immagine 4" descr="Risultati immagini per IOT 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i immagini per IOT 20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25" cy="171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063D" w:rsidRDefault="0036063D" w:rsidP="00A700BC"/>
    <w:p w:rsidR="0036063D" w:rsidRDefault="0036063D" w:rsidP="00A700BC"/>
    <w:p w:rsidR="0036063D" w:rsidRDefault="0036063D" w:rsidP="00A700BC"/>
    <w:p w:rsidR="0036063D" w:rsidRDefault="0036063D" w:rsidP="00A700BC"/>
    <w:p w:rsidR="0036063D" w:rsidRDefault="0085185A" w:rsidP="00A700B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4" type="#_x0000_t202" style="position:absolute;left:0;text-align:left;margin-left:172.65pt;margin-top:6.95pt;width:110pt;height:16.2pt;z-index:251764736;mso-position-horizontal-relative:text;mso-position-vertical-relative:text" wrapcoords="-44 0 -44 21000 21600 21000 21600 0 -44 0" stroked="f">
            <v:textbox inset="0,0,0,0">
              <w:txbxContent>
                <w:p w:rsidR="00405BB1" w:rsidRPr="0052481C" w:rsidRDefault="00405BB1" w:rsidP="0036063D">
                  <w:pPr>
                    <w:pStyle w:val="Didascalia"/>
                    <w:jc w:val="center"/>
                    <w:rPr>
                      <w:noProof/>
                      <w:sz w:val="24"/>
                    </w:rPr>
                  </w:pPr>
                  <w:r>
                    <w:t>Figura 13</w:t>
                  </w:r>
                </w:p>
              </w:txbxContent>
            </v:textbox>
            <w10:wrap type="tight"/>
          </v:shape>
        </w:pict>
      </w:r>
    </w:p>
    <w:p w:rsidR="000564A2" w:rsidRDefault="000564A2" w:rsidP="00A700BC">
      <w:r>
        <w:t>Inoltre</w:t>
      </w:r>
      <w:r w:rsidR="002D4CB4">
        <w:t xml:space="preserve">, </w:t>
      </w:r>
      <w:r w:rsidR="00AC3FC2">
        <w:t>poiché è in grado di utilizzare</w:t>
      </w:r>
      <w:r w:rsidR="002D4CB4" w:rsidRPr="00A700BC">
        <w:t xml:space="preserve"> molti protocolli disponibili e aperti </w:t>
      </w:r>
      <w:r w:rsidR="002D4CB4">
        <w:t xml:space="preserve">quali </w:t>
      </w:r>
      <w:proofErr w:type="spellStart"/>
      <w:r w:rsidR="002D4CB4" w:rsidRPr="00A700BC">
        <w:t>Modbus</w:t>
      </w:r>
      <w:proofErr w:type="spellEnd"/>
      <w:r w:rsidR="002D4CB4" w:rsidRPr="00A700BC">
        <w:t xml:space="preserve">, </w:t>
      </w:r>
      <w:r w:rsidR="00B90BEA" w:rsidRPr="00A10E97">
        <w:rPr>
          <w:b/>
        </w:rPr>
        <w:t>Profinet</w:t>
      </w:r>
      <w:r w:rsidR="002D4CB4" w:rsidRPr="00A700BC">
        <w:t>, REST o MQTT</w:t>
      </w:r>
      <w:r w:rsidR="00B90BEA">
        <w:t>,</w:t>
      </w:r>
      <w:r>
        <w:t xml:space="preserve"> </w:t>
      </w:r>
      <w:r w:rsidR="002D4CB4">
        <w:t xml:space="preserve">l’IOT2020 </w:t>
      </w:r>
      <w:r w:rsidR="0036063D">
        <w:t xml:space="preserve">si può interfacciare </w:t>
      </w:r>
      <w:r w:rsidR="002D4CB4">
        <w:t>via Ethernet</w:t>
      </w:r>
      <w:r w:rsidR="0036063D">
        <w:t>,</w:t>
      </w:r>
      <w:r w:rsidR="002D4CB4">
        <w:t xml:space="preserve"> o mediante adattatore USB</w:t>
      </w:r>
      <w:r w:rsidR="0036063D">
        <w:t>,</w:t>
      </w:r>
      <w:r w:rsidR="002D4CB4">
        <w:t xml:space="preserve"> ad hardware di terze parti come </w:t>
      </w:r>
      <w:r w:rsidR="002D4CB4" w:rsidRPr="00A10E97">
        <w:rPr>
          <w:b/>
        </w:rPr>
        <w:t>PLC</w:t>
      </w:r>
      <w:r w:rsidR="0036063D">
        <w:t xml:space="preserve"> e sensori di varie marche.</w:t>
      </w:r>
    </w:p>
    <w:p w:rsidR="00683202" w:rsidRDefault="00A10E97" w:rsidP="00A10E97">
      <w:r>
        <w:t>Può impiegare diversi linguaggi di programmazione ad alto livello come Java, C</w:t>
      </w:r>
      <w:r w:rsidR="00683202" w:rsidRPr="000564A2">
        <w:t xml:space="preserve">++ e </w:t>
      </w:r>
      <w:proofErr w:type="spellStart"/>
      <w:r w:rsidR="00683202" w:rsidRPr="000564A2">
        <w:t>Python</w:t>
      </w:r>
      <w:proofErr w:type="spellEnd"/>
      <w:r w:rsidR="00683202" w:rsidRPr="000564A2">
        <w:t>.</w:t>
      </w:r>
      <w:r w:rsidR="001960CD">
        <w:t xml:space="preserve"> Inoltre </w:t>
      </w:r>
      <w:r w:rsidR="001960CD" w:rsidRPr="000564A2">
        <w:t xml:space="preserve">possono anche essere </w:t>
      </w:r>
      <w:r w:rsidR="001960CD">
        <w:t xml:space="preserve">installati </w:t>
      </w:r>
      <w:r w:rsidR="007357C7">
        <w:rPr>
          <w:b/>
        </w:rPr>
        <w:t>Node-RED</w:t>
      </w:r>
      <w:r w:rsidR="00683202" w:rsidRPr="000564A2">
        <w:t>, MQTT e SQLITE3 per connettere e controllare periferiche locali e remote come</w:t>
      </w:r>
      <w:r w:rsidR="001960CD">
        <w:t>, ad esempio,</w:t>
      </w:r>
      <w:r w:rsidR="00683202" w:rsidRPr="000564A2">
        <w:t xml:space="preserve"> i sensori </w:t>
      </w:r>
      <w:r>
        <w:t>intelligenti</w:t>
      </w:r>
      <w:r w:rsidR="00683202" w:rsidRPr="000564A2">
        <w:t>.</w:t>
      </w:r>
    </w:p>
    <w:p w:rsidR="00683202" w:rsidRDefault="001B1B04" w:rsidP="00683202">
      <w:r>
        <w:t xml:space="preserve">Di seguito vedremo </w:t>
      </w:r>
      <w:r w:rsidR="006768B3">
        <w:t xml:space="preserve">in dettaglio </w:t>
      </w:r>
      <w:r>
        <w:t xml:space="preserve">come abbiamo utilizzato l’ambiente di sviluppo grafico </w:t>
      </w:r>
      <w:r w:rsidR="007357C7">
        <w:t>Node-RED</w:t>
      </w:r>
      <w:r>
        <w:t xml:space="preserve"> sul gateway IOT2020 per realizzare l’interfaccia di supervisione remota del nostro impianto industriale.</w:t>
      </w:r>
    </w:p>
    <w:p w:rsidR="001B1B04" w:rsidRDefault="001B1B04" w:rsidP="00683202"/>
    <w:p w:rsidR="001B1B04" w:rsidRDefault="007357C7" w:rsidP="001B1B04">
      <w:pPr>
        <w:pStyle w:val="Titolo2"/>
      </w:pPr>
      <w:r>
        <w:t>Node-RED</w:t>
      </w:r>
    </w:p>
    <w:p w:rsidR="000A7997" w:rsidRDefault="000A7997" w:rsidP="000A7997">
      <w:pPr>
        <w:rPr>
          <w:color w:val="000000" w:themeColor="text1"/>
        </w:rPr>
      </w:pPr>
      <w:r>
        <w:rPr>
          <w:noProof/>
          <w:lang w:eastAsia="it-IT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60960</wp:posOffset>
            </wp:positionV>
            <wp:extent cx="979805" cy="981710"/>
            <wp:effectExtent l="19050" t="0" r="0" b="0"/>
            <wp:wrapSquare wrapText="bothSides"/>
            <wp:docPr id="71" name="Immagine 1" descr="Risultati immagini per node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nodere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57C7">
        <w:rPr>
          <w:b/>
          <w:color w:val="000000" w:themeColor="text1"/>
        </w:rPr>
        <w:t>Node-RED</w:t>
      </w:r>
      <w:r w:rsidRPr="007E7FC0">
        <w:rPr>
          <w:color w:val="000000" w:themeColor="text1"/>
        </w:rPr>
        <w:t xml:space="preserve"> è uno tra i più noti </w:t>
      </w:r>
      <w:proofErr w:type="spellStart"/>
      <w:r w:rsidRPr="007E7FC0">
        <w:rPr>
          <w:color w:val="000000" w:themeColor="text1"/>
        </w:rPr>
        <w:t>tool</w:t>
      </w:r>
      <w:proofErr w:type="spellEnd"/>
      <w:r w:rsidRPr="007E7FC0">
        <w:rPr>
          <w:color w:val="000000" w:themeColor="text1"/>
        </w:rPr>
        <w:t xml:space="preserve"> di </w:t>
      </w:r>
      <w:proofErr w:type="spellStart"/>
      <w:r w:rsidRPr="00245A4B">
        <w:rPr>
          <w:b/>
          <w:color w:val="000000" w:themeColor="text1"/>
        </w:rPr>
        <w:t>flow-based</w:t>
      </w:r>
      <w:proofErr w:type="spellEnd"/>
      <w:r w:rsidRPr="00245A4B">
        <w:rPr>
          <w:b/>
          <w:color w:val="000000" w:themeColor="text1"/>
        </w:rPr>
        <w:t xml:space="preserve"> </w:t>
      </w:r>
      <w:proofErr w:type="spellStart"/>
      <w:r w:rsidRPr="00245A4B">
        <w:rPr>
          <w:b/>
          <w:color w:val="000000" w:themeColor="text1"/>
        </w:rPr>
        <w:t>programming</w:t>
      </w:r>
      <w:proofErr w:type="spellEnd"/>
      <w:r w:rsidRPr="007E7FC0">
        <w:rPr>
          <w:color w:val="000000" w:themeColor="text1"/>
        </w:rPr>
        <w:t xml:space="preserve"> per </w:t>
      </w:r>
      <w:r w:rsidRPr="000A7997">
        <w:rPr>
          <w:color w:val="000000" w:themeColor="text1"/>
        </w:rPr>
        <w:t>l’</w:t>
      </w:r>
      <w:r w:rsidRPr="007E7FC0">
        <w:rPr>
          <w:b/>
          <w:color w:val="000000" w:themeColor="text1"/>
        </w:rPr>
        <w:t xml:space="preserve">Internet </w:t>
      </w:r>
      <w:proofErr w:type="spellStart"/>
      <w:r w:rsidRPr="007E7FC0">
        <w:rPr>
          <w:b/>
          <w:color w:val="000000" w:themeColor="text1"/>
        </w:rPr>
        <w:t>of</w:t>
      </w:r>
      <w:proofErr w:type="spellEnd"/>
      <w:r w:rsidRPr="007E7FC0">
        <w:rPr>
          <w:b/>
          <w:color w:val="000000" w:themeColor="text1"/>
        </w:rPr>
        <w:t xml:space="preserve"> </w:t>
      </w:r>
      <w:proofErr w:type="spellStart"/>
      <w:r w:rsidRPr="007E7FC0">
        <w:rPr>
          <w:b/>
          <w:color w:val="000000" w:themeColor="text1"/>
        </w:rPr>
        <w:t>Things</w:t>
      </w:r>
      <w:proofErr w:type="spellEnd"/>
      <w:r w:rsidRPr="007E7FC0">
        <w:rPr>
          <w:color w:val="000000" w:themeColor="text1"/>
        </w:rPr>
        <w:t xml:space="preserve">. Nasce con l’obiettivo di dare a tutti, anche a chi non è esperto di programmazione, la possibilità di collegare tra loro diversi dispositivi (con eventuali </w:t>
      </w:r>
      <w:r w:rsidRPr="007E7FC0">
        <w:rPr>
          <w:color w:val="000000" w:themeColor="text1"/>
        </w:rPr>
        <w:lastRenderedPageBreak/>
        <w:t>relativi sensori ed attuatori)</w:t>
      </w:r>
      <w:r>
        <w:rPr>
          <w:color w:val="000000" w:themeColor="text1"/>
        </w:rPr>
        <w:t xml:space="preserve">. Inoltre dispone di </w:t>
      </w:r>
      <w:r w:rsidRPr="007E7FC0">
        <w:rPr>
          <w:color w:val="000000" w:themeColor="text1"/>
        </w:rPr>
        <w:t>API e servizi online per poter realizzare sistemi altamente integrati e complessi in modo semplice ed intuitivo.</w:t>
      </w:r>
    </w:p>
    <w:p w:rsidR="00BD63A8" w:rsidRDefault="00BF1B15" w:rsidP="00BF1B15">
      <w:pPr>
        <w:rPr>
          <w:color w:val="000000" w:themeColor="text1"/>
        </w:rPr>
      </w:pPr>
      <w:r w:rsidRPr="00BF1B15">
        <w:rPr>
          <w:color w:val="000000" w:themeColor="text1"/>
        </w:rPr>
        <w:t>Dopo aver installato</w:t>
      </w:r>
      <w:r>
        <w:rPr>
          <w:color w:val="000000" w:themeColor="text1"/>
        </w:rPr>
        <w:t xml:space="preserve"> il Sistema Operativo</w:t>
      </w:r>
      <w:r w:rsidRPr="00BF1B15">
        <w:rPr>
          <w:color w:val="000000" w:themeColor="text1"/>
        </w:rPr>
        <w:t xml:space="preserve"> </w:t>
      </w:r>
      <w:proofErr w:type="spellStart"/>
      <w:r w:rsidRPr="00BF1B15">
        <w:rPr>
          <w:color w:val="000000" w:themeColor="text1"/>
        </w:rPr>
        <w:t>Yocto-Linux</w:t>
      </w:r>
      <w:proofErr w:type="spellEnd"/>
      <w:r w:rsidRPr="00BF1B15">
        <w:rPr>
          <w:color w:val="000000" w:themeColor="text1"/>
        </w:rPr>
        <w:t xml:space="preserve"> sulla SD dell’IOT2020 e dopo averlo collegato alla rete, è possibile installar</w:t>
      </w:r>
      <w:r w:rsidR="00BD63A8">
        <w:rPr>
          <w:color w:val="000000" w:themeColor="text1"/>
        </w:rPr>
        <w:t>vi</w:t>
      </w:r>
      <w:r w:rsidRPr="00BF1B15">
        <w:rPr>
          <w:color w:val="000000" w:themeColor="text1"/>
        </w:rPr>
        <w:t xml:space="preserve"> </w:t>
      </w:r>
      <w:r w:rsidR="007357C7">
        <w:rPr>
          <w:color w:val="000000" w:themeColor="text1"/>
        </w:rPr>
        <w:t>Node-RED</w:t>
      </w:r>
      <w:r>
        <w:rPr>
          <w:color w:val="000000" w:themeColor="text1"/>
        </w:rPr>
        <w:t xml:space="preserve"> attraverso una sessione SSH</w:t>
      </w:r>
      <w:r w:rsidR="00BD63A8">
        <w:rPr>
          <w:color w:val="000000" w:themeColor="text1"/>
        </w:rPr>
        <w:t>.</w:t>
      </w:r>
    </w:p>
    <w:p w:rsidR="00BD63A8" w:rsidRPr="00BD63A8" w:rsidRDefault="00BD63A8" w:rsidP="00BD63A8">
      <w:pPr>
        <w:rPr>
          <w:color w:val="000000" w:themeColor="text1"/>
        </w:rPr>
      </w:pPr>
      <w:r w:rsidRPr="00BD63A8">
        <w:rPr>
          <w:color w:val="000000" w:themeColor="text1"/>
        </w:rPr>
        <w:t xml:space="preserve">Una volta connessi al dispositivo tramite un client SSH (ex. </w:t>
      </w:r>
      <w:proofErr w:type="spellStart"/>
      <w:r w:rsidRPr="00BD63A8">
        <w:rPr>
          <w:color w:val="000000" w:themeColor="text1"/>
        </w:rPr>
        <w:t>Pu</w:t>
      </w:r>
      <w:r>
        <w:rPr>
          <w:color w:val="000000" w:themeColor="text1"/>
        </w:rPr>
        <w:t>TTY</w:t>
      </w:r>
      <w:proofErr w:type="spellEnd"/>
      <w:r w:rsidRPr="00BD63A8">
        <w:rPr>
          <w:color w:val="000000" w:themeColor="text1"/>
        </w:rPr>
        <w:t xml:space="preserve">) </w:t>
      </w:r>
      <w:r>
        <w:rPr>
          <w:color w:val="000000" w:themeColor="text1"/>
        </w:rPr>
        <w:t>scriviamo</w:t>
      </w:r>
      <w:r w:rsidRPr="00BD63A8">
        <w:rPr>
          <w:color w:val="000000" w:themeColor="text1"/>
        </w:rPr>
        <w:t xml:space="preserve"> i seguenti comandi:</w:t>
      </w:r>
    </w:p>
    <w:p w:rsidR="00BD63A8" w:rsidRPr="00484559" w:rsidRDefault="00BD63A8" w:rsidP="00BD63A8">
      <w:pPr>
        <w:pBdr>
          <w:top w:val="single" w:sz="6" w:space="8" w:color="EAEAEA"/>
          <w:left w:val="single" w:sz="6" w:space="8" w:color="EAEAEA"/>
          <w:bottom w:val="single" w:sz="6" w:space="8" w:color="EAEAEA"/>
          <w:right w:val="single" w:sz="6" w:space="8" w:color="EAEAEA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rFonts w:ascii="Consolas" w:eastAsia="Times New Roman" w:hAnsi="Consolas" w:cs="Consolas"/>
          <w:color w:val="333333"/>
          <w:sz w:val="20"/>
          <w:szCs w:val="20"/>
          <w:shd w:val="clear" w:color="auto" w:fill="F8F8F8"/>
          <w:lang w:val="en-US" w:eastAsia="it-IT"/>
        </w:rPr>
      </w:pPr>
      <w:proofErr w:type="spellStart"/>
      <w:r w:rsidRPr="00484559">
        <w:rPr>
          <w:rFonts w:ascii="Consolas" w:eastAsia="Times New Roman" w:hAnsi="Consolas" w:cs="Consolas"/>
          <w:color w:val="333333"/>
          <w:sz w:val="20"/>
          <w:szCs w:val="20"/>
          <w:shd w:val="clear" w:color="auto" w:fill="F8F8F8"/>
          <w:lang w:val="en-US" w:eastAsia="it-IT"/>
        </w:rPr>
        <w:t>sudo</w:t>
      </w:r>
      <w:proofErr w:type="spellEnd"/>
      <w:r w:rsidRPr="00484559">
        <w:rPr>
          <w:rFonts w:ascii="Consolas" w:eastAsia="Times New Roman" w:hAnsi="Consolas" w:cs="Consolas"/>
          <w:color w:val="333333"/>
          <w:sz w:val="20"/>
          <w:szCs w:val="20"/>
          <w:shd w:val="clear" w:color="auto" w:fill="F8F8F8"/>
          <w:lang w:val="en-US" w:eastAsia="it-IT"/>
        </w:rPr>
        <w:t xml:space="preserve"> apt-get update</w:t>
      </w:r>
    </w:p>
    <w:p w:rsidR="00BD63A8" w:rsidRPr="00484559" w:rsidRDefault="00BD63A8" w:rsidP="00BD63A8">
      <w:pPr>
        <w:pBdr>
          <w:top w:val="single" w:sz="6" w:space="8" w:color="EAEAEA"/>
          <w:left w:val="single" w:sz="6" w:space="8" w:color="EAEAEA"/>
          <w:bottom w:val="single" w:sz="6" w:space="8" w:color="EAEAEA"/>
          <w:right w:val="single" w:sz="6" w:space="8" w:color="EAEAEA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rFonts w:ascii="Consolas" w:eastAsia="Times New Roman" w:hAnsi="Consolas" w:cs="Consolas"/>
          <w:color w:val="333333"/>
          <w:sz w:val="20"/>
          <w:szCs w:val="20"/>
          <w:shd w:val="clear" w:color="auto" w:fill="F8F8F8"/>
          <w:lang w:val="en-US" w:eastAsia="it-IT"/>
        </w:rPr>
      </w:pPr>
      <w:proofErr w:type="spellStart"/>
      <w:r w:rsidRPr="00484559">
        <w:rPr>
          <w:rFonts w:ascii="Consolas" w:eastAsia="Times New Roman" w:hAnsi="Consolas" w:cs="Consolas"/>
          <w:color w:val="333333"/>
          <w:sz w:val="20"/>
          <w:szCs w:val="20"/>
          <w:shd w:val="clear" w:color="auto" w:fill="F8F8F8"/>
          <w:lang w:val="en-US" w:eastAsia="it-IT"/>
        </w:rPr>
        <w:t>sudo</w:t>
      </w:r>
      <w:proofErr w:type="spellEnd"/>
      <w:r w:rsidRPr="00484559">
        <w:rPr>
          <w:rFonts w:ascii="Consolas" w:eastAsia="Times New Roman" w:hAnsi="Consolas" w:cs="Consolas"/>
          <w:color w:val="333333"/>
          <w:sz w:val="20"/>
          <w:szCs w:val="20"/>
          <w:shd w:val="clear" w:color="auto" w:fill="F8F8F8"/>
          <w:lang w:val="en-US" w:eastAsia="it-IT"/>
        </w:rPr>
        <w:t xml:space="preserve"> apt-get upgrade</w:t>
      </w:r>
    </w:p>
    <w:p w:rsidR="00BD63A8" w:rsidRPr="00484559" w:rsidRDefault="00BD63A8" w:rsidP="00BD63A8">
      <w:pPr>
        <w:pStyle w:val="PreformattatoHTML"/>
        <w:pBdr>
          <w:top w:val="single" w:sz="6" w:space="8" w:color="EAEAEA"/>
          <w:left w:val="single" w:sz="6" w:space="8" w:color="EAEAEA"/>
          <w:bottom w:val="single" w:sz="6" w:space="8" w:color="EAEAEA"/>
          <w:right w:val="single" w:sz="6" w:space="8" w:color="EAEAEA"/>
        </w:pBdr>
        <w:shd w:val="clear" w:color="auto" w:fill="F8F8F8"/>
        <w:spacing w:before="120" w:after="120"/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</w:pPr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>bash &lt;(curl -</w:t>
      </w:r>
      <w:proofErr w:type="spellStart"/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>sL</w:t>
      </w:r>
      <w:proofErr w:type="spellEnd"/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 xml:space="preserve"> </w:t>
      </w:r>
      <w:hyperlink r:id="rId10" w:tgtFrame="_blank" w:history="1">
        <w:r w:rsidRPr="00484559">
          <w:rPr>
            <w:rStyle w:val="Collegamentoipertestuale"/>
            <w:rFonts w:ascii="Consolas" w:hAnsi="Consolas" w:cs="Consolas"/>
            <w:color w:val="0385CD"/>
            <w:shd w:val="clear" w:color="auto" w:fill="F8F8F8"/>
            <w:lang w:val="en-US"/>
          </w:rPr>
          <w:t>https://raw.githubusercontent.com/</w:t>
        </w:r>
        <w:r w:rsidR="007357C7" w:rsidRPr="00484559">
          <w:rPr>
            <w:rStyle w:val="Collegamentoipertestuale"/>
            <w:rFonts w:ascii="Consolas" w:hAnsi="Consolas" w:cs="Consolas"/>
            <w:color w:val="0385CD"/>
            <w:shd w:val="clear" w:color="auto" w:fill="F8F8F8"/>
            <w:lang w:val="en-US"/>
          </w:rPr>
          <w:t>Node-RED</w:t>
        </w:r>
        <w:r w:rsidRPr="00484559">
          <w:rPr>
            <w:rStyle w:val="Collegamentoipertestuale"/>
            <w:rFonts w:ascii="Consolas" w:hAnsi="Consolas" w:cs="Consolas"/>
            <w:color w:val="0385CD"/>
            <w:shd w:val="clear" w:color="auto" w:fill="F8F8F8"/>
            <w:lang w:val="en-US"/>
          </w:rPr>
          <w:t>/raspbian-deb-package/master/resources/update-nodejs-and-nodered</w:t>
        </w:r>
      </w:hyperlink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>)</w:t>
      </w:r>
    </w:p>
    <w:p w:rsidR="00BD63A8" w:rsidRPr="00484559" w:rsidRDefault="00BD63A8" w:rsidP="00BD63A8">
      <w:pPr>
        <w:pStyle w:val="PreformattatoHTML"/>
        <w:pBdr>
          <w:top w:val="single" w:sz="6" w:space="8" w:color="EAEAEA"/>
          <w:left w:val="single" w:sz="6" w:space="8" w:color="EAEAEA"/>
          <w:bottom w:val="single" w:sz="6" w:space="8" w:color="EAEAEA"/>
          <w:right w:val="single" w:sz="6" w:space="8" w:color="EAEAEA"/>
        </w:pBdr>
        <w:shd w:val="clear" w:color="auto" w:fill="F8F8F8"/>
        <w:spacing w:before="120" w:after="120"/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</w:pPr>
      <w:proofErr w:type="spellStart"/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>sudo</w:t>
      </w:r>
      <w:proofErr w:type="spellEnd"/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 xml:space="preserve"> </w:t>
      </w:r>
      <w:proofErr w:type="spellStart"/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>systemctl</w:t>
      </w:r>
      <w:proofErr w:type="spellEnd"/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 xml:space="preserve"> enable </w:t>
      </w:r>
      <w:proofErr w:type="spellStart"/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>nodered.service</w:t>
      </w:r>
      <w:proofErr w:type="spellEnd"/>
    </w:p>
    <w:p w:rsidR="00BD63A8" w:rsidRPr="00484559" w:rsidRDefault="007357C7" w:rsidP="00BD63A8">
      <w:pPr>
        <w:pStyle w:val="PreformattatoHTML"/>
        <w:pBdr>
          <w:top w:val="single" w:sz="6" w:space="8" w:color="EAEAEA"/>
          <w:left w:val="single" w:sz="6" w:space="8" w:color="EAEAEA"/>
          <w:bottom w:val="single" w:sz="6" w:space="8" w:color="EAEAEA"/>
          <w:right w:val="single" w:sz="6" w:space="8" w:color="EAEAEA"/>
        </w:pBdr>
        <w:shd w:val="clear" w:color="auto" w:fill="F8F8F8"/>
        <w:spacing w:before="120" w:after="120"/>
        <w:rPr>
          <w:rFonts w:ascii="Consolas" w:hAnsi="Consolas" w:cs="Consolas"/>
          <w:color w:val="333333"/>
          <w:lang w:val="en-US"/>
        </w:rPr>
      </w:pPr>
      <w:r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>Node-RED</w:t>
      </w:r>
      <w:r w:rsidR="00BD63A8" w:rsidRPr="00484559">
        <w:rPr>
          <w:rStyle w:val="CodiceHTML"/>
          <w:rFonts w:ascii="Consolas" w:hAnsi="Consolas" w:cs="Consolas"/>
          <w:color w:val="333333"/>
          <w:shd w:val="clear" w:color="auto" w:fill="F8F8F8"/>
          <w:lang w:val="en-US"/>
        </w:rPr>
        <w:t>-start</w:t>
      </w:r>
    </w:p>
    <w:p w:rsidR="00BD63A8" w:rsidRDefault="00BD63A8" w:rsidP="00BD63A8">
      <w:pPr>
        <w:rPr>
          <w:lang w:eastAsia="it-IT"/>
        </w:rPr>
      </w:pPr>
      <w:r w:rsidRPr="00FC43AB">
        <w:rPr>
          <w:lang w:eastAsia="it-IT"/>
        </w:rPr>
        <w:t xml:space="preserve">A questo punto il </w:t>
      </w:r>
      <w:r>
        <w:rPr>
          <w:lang w:eastAsia="it-IT"/>
        </w:rPr>
        <w:t>servizio</w:t>
      </w:r>
      <w:r w:rsidRPr="00FC43AB">
        <w:rPr>
          <w:lang w:eastAsia="it-IT"/>
        </w:rPr>
        <w:t xml:space="preserve"> è installato e si avvierà automaticamente</w:t>
      </w:r>
      <w:r>
        <w:rPr>
          <w:lang w:eastAsia="it-IT"/>
        </w:rPr>
        <w:t>.</w:t>
      </w:r>
    </w:p>
    <w:p w:rsidR="00BD63A8" w:rsidRDefault="00BD63A8" w:rsidP="00BD63A8">
      <w:pPr>
        <w:rPr>
          <w:lang w:eastAsia="it-IT"/>
        </w:rPr>
      </w:pPr>
      <w:r>
        <w:rPr>
          <w:lang w:eastAsia="it-IT"/>
        </w:rPr>
        <w:t xml:space="preserve">Se adesso, mediante un browser internet, ci colleghiamo all’indirizzo IP </w:t>
      </w:r>
      <w:r w:rsidR="00E22D58">
        <w:rPr>
          <w:lang w:eastAsia="it-IT"/>
        </w:rPr>
        <w:t xml:space="preserve">di rete </w:t>
      </w:r>
      <w:r>
        <w:rPr>
          <w:lang w:eastAsia="it-IT"/>
        </w:rPr>
        <w:t xml:space="preserve">dell’IoT2020 </w:t>
      </w:r>
      <w:r w:rsidR="00E22D58">
        <w:rPr>
          <w:lang w:eastAsia="it-IT"/>
        </w:rPr>
        <w:t>a</w:t>
      </w:r>
      <w:r>
        <w:rPr>
          <w:lang w:eastAsia="it-IT"/>
        </w:rPr>
        <w:t xml:space="preserve">lla porta 1880 </w:t>
      </w:r>
      <w:r w:rsidR="00E22D58">
        <w:rPr>
          <w:lang w:eastAsia="it-IT"/>
        </w:rPr>
        <w:t>(</w:t>
      </w:r>
      <w:r w:rsidR="00E22D58" w:rsidRPr="00E22D58">
        <w:rPr>
          <w:lang w:eastAsia="it-IT"/>
        </w:rPr>
        <w:t>http://192.168.0.12:</w:t>
      </w:r>
      <w:r w:rsidR="00E22D58" w:rsidRPr="00E22D58">
        <w:rPr>
          <w:b/>
          <w:lang w:eastAsia="it-IT"/>
        </w:rPr>
        <w:t>1880</w:t>
      </w:r>
      <w:r w:rsidR="00E22D58">
        <w:rPr>
          <w:lang w:eastAsia="it-IT"/>
        </w:rPr>
        <w:t xml:space="preserve">) </w:t>
      </w:r>
      <w:r>
        <w:rPr>
          <w:lang w:eastAsia="it-IT"/>
        </w:rPr>
        <w:t>apparirà la seguente interfaccia:</w:t>
      </w:r>
    </w:p>
    <w:p w:rsidR="00683202" w:rsidRDefault="00683202" w:rsidP="00BD63A8">
      <w:pPr>
        <w:rPr>
          <w:lang w:eastAsia="it-IT"/>
        </w:rPr>
      </w:pPr>
    </w:p>
    <w:p w:rsidR="00E22D58" w:rsidRDefault="00E22D58" w:rsidP="00E22D58">
      <w:pPr>
        <w:rPr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325120</wp:posOffset>
            </wp:positionV>
            <wp:extent cx="4044950" cy="2302510"/>
            <wp:effectExtent l="19050" t="0" r="0" b="0"/>
            <wp:wrapTight wrapText="bothSides">
              <wp:wrapPolygon edited="0">
                <wp:start x="-102" y="0"/>
                <wp:lineTo x="-102" y="21445"/>
                <wp:lineTo x="21566" y="21445"/>
                <wp:lineTo x="21566" y="0"/>
                <wp:lineTo x="-102" y="0"/>
              </wp:wrapPolygon>
            </wp:wrapTight>
            <wp:docPr id="20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13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2D58" w:rsidRPr="00FC43AB" w:rsidRDefault="00E22D58" w:rsidP="00E22D58">
      <w:pPr>
        <w:jc w:val="left"/>
        <w:rPr>
          <w:lang w:eastAsia="it-IT"/>
        </w:rPr>
      </w:pPr>
      <w:r w:rsidRPr="00FC43AB">
        <w:rPr>
          <w:lang w:eastAsia="it-IT"/>
        </w:rPr>
        <w:t xml:space="preserve">Se la restrizione dell’accesso </w:t>
      </w:r>
      <w:r>
        <w:rPr>
          <w:lang w:eastAsia="it-IT"/>
        </w:rPr>
        <w:t xml:space="preserve">è abilitata, </w:t>
      </w:r>
      <w:r w:rsidRPr="00FC43AB">
        <w:rPr>
          <w:lang w:eastAsia="it-IT"/>
        </w:rPr>
        <w:t xml:space="preserve">ci verranno richiesti username e password. </w:t>
      </w:r>
    </w:p>
    <w:p w:rsidR="00E22D58" w:rsidRDefault="00E22D58" w:rsidP="00E22D58">
      <w:pPr>
        <w:jc w:val="left"/>
      </w:pPr>
      <w:r w:rsidRPr="00FC43AB">
        <w:rPr>
          <w:lang w:eastAsia="it-IT"/>
        </w:rPr>
        <w:t xml:space="preserve">Di default tale funzione non è attiva, per abilitarla rimandiamo alla documentazione </w:t>
      </w:r>
      <w:r>
        <w:rPr>
          <w:lang w:eastAsia="it-IT"/>
        </w:rPr>
        <w:t xml:space="preserve">disponibile </w:t>
      </w:r>
      <w:r w:rsidRPr="00FC43AB">
        <w:rPr>
          <w:lang w:eastAsia="it-IT"/>
        </w:rPr>
        <w:t xml:space="preserve">al </w:t>
      </w:r>
      <w:r w:rsidRPr="00E22D58">
        <w:t xml:space="preserve">seguente </w:t>
      </w:r>
      <w:hyperlink r:id="rId12" w:history="1">
        <w:r w:rsidRPr="00E22D58">
          <w:rPr>
            <w:rStyle w:val="Collegamentoipertestuale"/>
          </w:rPr>
          <w:t>link</w:t>
        </w:r>
      </w:hyperlink>
      <w:r w:rsidRPr="00E22D58">
        <w:t>.</w:t>
      </w:r>
    </w:p>
    <w:p w:rsidR="007357C7" w:rsidRDefault="007357C7" w:rsidP="007357C7">
      <w:pPr>
        <w:rPr>
          <w:color w:val="000000" w:themeColor="text1"/>
        </w:rPr>
      </w:pPr>
    </w:p>
    <w:p w:rsidR="007357C7" w:rsidRDefault="007357C7" w:rsidP="007357C7">
      <w:pPr>
        <w:rPr>
          <w:color w:val="000000" w:themeColor="text1"/>
        </w:rPr>
      </w:pPr>
      <w:r>
        <w:rPr>
          <w:color w:val="000000" w:themeColor="text1"/>
        </w:rPr>
        <w:t xml:space="preserve">Per poter </w:t>
      </w:r>
      <w:r w:rsidRPr="007357C7">
        <w:rPr>
          <w:b/>
          <w:color w:val="000000" w:themeColor="text1"/>
        </w:rPr>
        <w:t>comunicare con i PLC Siemens S7-1200</w:t>
      </w:r>
      <w:r>
        <w:rPr>
          <w:color w:val="000000" w:themeColor="text1"/>
        </w:rPr>
        <w:t xml:space="preserve"> (che utilizzano appunto il protocollo </w:t>
      </w:r>
      <w:r w:rsidRPr="007357C7">
        <w:rPr>
          <w:b/>
          <w:color w:val="000000" w:themeColor="text1"/>
        </w:rPr>
        <w:t>S7</w:t>
      </w:r>
      <w:r>
        <w:rPr>
          <w:color w:val="000000" w:themeColor="text1"/>
        </w:rPr>
        <w:t xml:space="preserve">) è necessario installare un plugin aggiuntivo che ci consentirà la lettura e la scrittura </w:t>
      </w:r>
      <w:r w:rsidR="002927C5">
        <w:rPr>
          <w:color w:val="000000" w:themeColor="text1"/>
        </w:rPr>
        <w:t xml:space="preserve">nei </w:t>
      </w:r>
      <w:r w:rsidRPr="002927C5">
        <w:rPr>
          <w:b/>
          <w:color w:val="000000" w:themeColor="text1"/>
        </w:rPr>
        <w:t>database</w:t>
      </w:r>
      <w:r>
        <w:rPr>
          <w:color w:val="000000" w:themeColor="text1"/>
        </w:rPr>
        <w:t xml:space="preserve"> </w:t>
      </w:r>
      <w:r w:rsidR="002927C5">
        <w:rPr>
          <w:color w:val="000000" w:themeColor="text1"/>
        </w:rPr>
        <w:t>(</w:t>
      </w:r>
      <w:r w:rsidR="002927C5" w:rsidRPr="002927C5">
        <w:rPr>
          <w:b/>
          <w:color w:val="000000" w:themeColor="text1"/>
        </w:rPr>
        <w:t>DB</w:t>
      </w:r>
      <w:r w:rsidR="002927C5">
        <w:rPr>
          <w:color w:val="000000" w:themeColor="text1"/>
        </w:rPr>
        <w:t xml:space="preserve">) </w:t>
      </w:r>
      <w:r>
        <w:rPr>
          <w:color w:val="000000" w:themeColor="text1"/>
        </w:rPr>
        <w:t>dei controllori.</w:t>
      </w:r>
    </w:p>
    <w:p w:rsidR="007357C7" w:rsidRDefault="007357C7" w:rsidP="007357C7">
      <w:pPr>
        <w:rPr>
          <w:color w:val="000000" w:themeColor="text1"/>
        </w:rPr>
      </w:pPr>
      <w:r>
        <w:rPr>
          <w:color w:val="000000" w:themeColor="text1"/>
        </w:rPr>
        <w:t>Per aggiungerlo alla suite di Node-RED è necessario andare sul menu “</w:t>
      </w:r>
      <w:proofErr w:type="spellStart"/>
      <w:r>
        <w:rPr>
          <w:i/>
          <w:color w:val="000000" w:themeColor="text1"/>
        </w:rPr>
        <w:t>Manage</w:t>
      </w:r>
      <w:proofErr w:type="spellEnd"/>
      <w:r>
        <w:rPr>
          <w:i/>
          <w:color w:val="000000" w:themeColor="text1"/>
        </w:rPr>
        <w:t xml:space="preserve"> Palette”</w:t>
      </w:r>
      <w:r>
        <w:rPr>
          <w:color w:val="000000" w:themeColor="text1"/>
        </w:rPr>
        <w:t xml:space="preserve"> e cercare </w:t>
      </w:r>
      <w:r>
        <w:rPr>
          <w:b/>
          <w:color w:val="000000" w:themeColor="text1"/>
        </w:rPr>
        <w:t>Node-RED</w:t>
      </w:r>
      <w:r w:rsidRPr="001D5E87">
        <w:rPr>
          <w:b/>
          <w:color w:val="000000" w:themeColor="text1"/>
        </w:rPr>
        <w:t>-contrib-s7</w:t>
      </w:r>
      <w:r>
        <w:rPr>
          <w:color w:val="000000" w:themeColor="text1"/>
        </w:rPr>
        <w:t>.</w:t>
      </w:r>
    </w:p>
    <w:p w:rsidR="00AC417D" w:rsidRPr="00AC417D" w:rsidRDefault="00FD17D0" w:rsidP="00FD17D0">
      <w:pPr>
        <w:rPr>
          <w:color w:val="000000" w:themeColor="text1"/>
        </w:rPr>
      </w:pPr>
      <w:r>
        <w:rPr>
          <w:color w:val="000000" w:themeColor="text1"/>
        </w:rPr>
        <w:lastRenderedPageBreak/>
        <w:t>Q</w:t>
      </w:r>
      <w:r w:rsidRPr="00AC417D">
        <w:rPr>
          <w:color w:val="000000" w:themeColor="text1"/>
        </w:rPr>
        <w:t>uesto plugin usa la versione "base"</w:t>
      </w:r>
      <w:r>
        <w:rPr>
          <w:color w:val="000000" w:themeColor="text1"/>
        </w:rPr>
        <w:t xml:space="preserve"> </w:t>
      </w:r>
      <w:r w:rsidRPr="00AC417D">
        <w:rPr>
          <w:color w:val="000000" w:themeColor="text1"/>
        </w:rPr>
        <w:t>del protocollo S7, mentre</w:t>
      </w:r>
      <w:r>
        <w:rPr>
          <w:color w:val="000000" w:themeColor="text1"/>
        </w:rPr>
        <w:t xml:space="preserve"> le nuove versioni di firmware dei </w:t>
      </w:r>
      <w:r w:rsidR="00AC417D">
        <w:rPr>
          <w:color w:val="000000" w:themeColor="text1"/>
        </w:rPr>
        <w:t xml:space="preserve">PLC S7-1200 impiegano </w:t>
      </w:r>
      <w:r w:rsidR="00AC417D" w:rsidRPr="00AC417D">
        <w:rPr>
          <w:color w:val="000000" w:themeColor="text1"/>
        </w:rPr>
        <w:t>una versione "estesa".</w:t>
      </w:r>
    </w:p>
    <w:p w:rsidR="00AC417D" w:rsidRDefault="00FD17D0" w:rsidP="00AC417D">
      <w:pPr>
        <w:rPr>
          <w:color w:val="000000" w:themeColor="text1"/>
        </w:rPr>
      </w:pPr>
      <w:r>
        <w:rPr>
          <w:color w:val="000000" w:themeColor="text1"/>
        </w:rPr>
        <w:t>P</w:t>
      </w:r>
      <w:r w:rsidR="00AC417D" w:rsidRPr="00AC417D">
        <w:rPr>
          <w:color w:val="000000" w:themeColor="text1"/>
        </w:rPr>
        <w:t xml:space="preserve">er poter accedere ai database dei PLC sono </w:t>
      </w:r>
      <w:r>
        <w:rPr>
          <w:color w:val="000000" w:themeColor="text1"/>
        </w:rPr>
        <w:t xml:space="preserve">pertanto </w:t>
      </w:r>
      <w:r w:rsidR="00AC417D" w:rsidRPr="00AC417D">
        <w:rPr>
          <w:color w:val="000000" w:themeColor="text1"/>
        </w:rPr>
        <w:t xml:space="preserve">necessari alcuni </w:t>
      </w:r>
      <w:r w:rsidR="00AC417D" w:rsidRPr="002927C5">
        <w:rPr>
          <w:b/>
          <w:color w:val="000000" w:themeColor="text1"/>
        </w:rPr>
        <w:t>passaggi di configurazione aggiuntivi</w:t>
      </w:r>
      <w:r w:rsidR="00AC417D" w:rsidRPr="00AC417D">
        <w:rPr>
          <w:color w:val="000000" w:themeColor="text1"/>
        </w:rPr>
        <w:t>:</w:t>
      </w:r>
    </w:p>
    <w:p w:rsidR="00FD17D0" w:rsidRDefault="00FE1292" w:rsidP="00FD17D0">
      <w:pPr>
        <w:pStyle w:val="Paragrafoelenco"/>
        <w:numPr>
          <w:ilvl w:val="0"/>
          <w:numId w:val="23"/>
        </w:numPr>
      </w:pPr>
      <w:r>
        <w:t>Nelle proprietà dei</w:t>
      </w:r>
      <w:r w:rsidRPr="00FD17D0">
        <w:t xml:space="preserve"> DB a cui vogliamo accedere</w:t>
      </w:r>
      <w:r w:rsidRPr="00FD17D0">
        <w:rPr>
          <w:color w:val="000000" w:themeColor="text1"/>
        </w:rPr>
        <w:t xml:space="preserve"> </w:t>
      </w:r>
      <w:r>
        <w:rPr>
          <w:color w:val="000000" w:themeColor="text1"/>
        </w:rPr>
        <w:t>d</w:t>
      </w:r>
      <w:r w:rsidR="00FD17D0" w:rsidRPr="00FD17D0">
        <w:rPr>
          <w:color w:val="000000" w:themeColor="text1"/>
        </w:rPr>
        <w:t xml:space="preserve">isabilitare la casella di controllo </w:t>
      </w:r>
      <w:r w:rsidR="00AC417D" w:rsidRPr="00FD17D0">
        <w:t>"Accesso a</w:t>
      </w:r>
      <w:r w:rsidR="002927C5">
        <w:t>l</w:t>
      </w:r>
      <w:r w:rsidR="00AC417D" w:rsidRPr="00FD17D0">
        <w:t xml:space="preserve"> blocc</w:t>
      </w:r>
      <w:r w:rsidR="002927C5">
        <w:t>o</w:t>
      </w:r>
      <w:r w:rsidR="00AC417D" w:rsidRPr="00FD17D0">
        <w:t xml:space="preserve"> ottimizzato"</w:t>
      </w:r>
      <w:r w:rsidR="002927C5">
        <w:t>:</w:t>
      </w:r>
    </w:p>
    <w:p w:rsidR="00235368" w:rsidRDefault="00361EBC" w:rsidP="00235368">
      <w:pPr>
        <w:pStyle w:val="Paragrafoelenco"/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201295</wp:posOffset>
            </wp:positionV>
            <wp:extent cx="5367655" cy="2831465"/>
            <wp:effectExtent l="19050" t="0" r="4445" b="0"/>
            <wp:wrapTight wrapText="bothSides">
              <wp:wrapPolygon edited="0">
                <wp:start x="-77" y="0"/>
                <wp:lineTo x="-77" y="21508"/>
                <wp:lineTo x="21618" y="21508"/>
                <wp:lineTo x="21618" y="0"/>
                <wp:lineTo x="-77" y="0"/>
              </wp:wrapPolygon>
            </wp:wrapTight>
            <wp:docPr id="2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283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7C5" w:rsidRDefault="002927C5" w:rsidP="00235368">
      <w:pPr>
        <w:pStyle w:val="Paragrafoelenco"/>
        <w:rPr>
          <w:color w:val="000000" w:themeColor="text1"/>
        </w:rPr>
      </w:pPr>
    </w:p>
    <w:p w:rsidR="002927C5" w:rsidRDefault="002927C5" w:rsidP="00235368">
      <w:pPr>
        <w:pStyle w:val="Paragrafoelenco"/>
        <w:rPr>
          <w:color w:val="000000" w:themeColor="text1"/>
        </w:rPr>
      </w:pPr>
    </w:p>
    <w:p w:rsidR="002927C5" w:rsidRDefault="002927C5" w:rsidP="00235368">
      <w:pPr>
        <w:pStyle w:val="Paragrafoelenco"/>
        <w:rPr>
          <w:color w:val="000000" w:themeColor="text1"/>
        </w:rPr>
      </w:pPr>
    </w:p>
    <w:p w:rsidR="002927C5" w:rsidRDefault="002927C5" w:rsidP="00235368">
      <w:pPr>
        <w:pStyle w:val="Paragrafoelenco"/>
        <w:rPr>
          <w:color w:val="000000" w:themeColor="text1"/>
        </w:rPr>
      </w:pPr>
    </w:p>
    <w:p w:rsidR="002927C5" w:rsidRDefault="002927C5" w:rsidP="00235368">
      <w:pPr>
        <w:pStyle w:val="Paragrafoelenco"/>
        <w:rPr>
          <w:color w:val="000000" w:themeColor="text1"/>
        </w:rPr>
      </w:pPr>
    </w:p>
    <w:p w:rsidR="002927C5" w:rsidRDefault="0085185A" w:rsidP="00235368">
      <w:pPr>
        <w:pStyle w:val="Paragrafoelenco"/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pict>
          <v:rect id="_x0000_s1096" style="position:absolute;left:0;text-align:left;margin-left:173.95pt;margin-top:7.25pt;width:106.7pt;height:12.7pt;z-index:251770880" filled="f" strokecolor="red" strokeweight="1.5pt"/>
        </w:pict>
      </w:r>
    </w:p>
    <w:p w:rsidR="002927C5" w:rsidRDefault="002927C5" w:rsidP="00235368">
      <w:pPr>
        <w:pStyle w:val="Paragrafoelenco"/>
        <w:rPr>
          <w:color w:val="000000" w:themeColor="text1"/>
        </w:rPr>
      </w:pPr>
    </w:p>
    <w:p w:rsidR="002927C5" w:rsidRDefault="002927C5" w:rsidP="00235368">
      <w:pPr>
        <w:pStyle w:val="Paragrafoelenco"/>
        <w:rPr>
          <w:color w:val="000000" w:themeColor="text1"/>
        </w:rPr>
      </w:pPr>
    </w:p>
    <w:p w:rsidR="002927C5" w:rsidRDefault="002927C5" w:rsidP="00235368">
      <w:pPr>
        <w:pStyle w:val="Paragrafoelenco"/>
        <w:rPr>
          <w:color w:val="000000" w:themeColor="text1"/>
        </w:rPr>
      </w:pPr>
    </w:p>
    <w:p w:rsidR="002927C5" w:rsidRDefault="002927C5" w:rsidP="00235368">
      <w:pPr>
        <w:pStyle w:val="Paragrafoelenco"/>
        <w:rPr>
          <w:color w:val="000000" w:themeColor="text1"/>
        </w:rPr>
      </w:pPr>
    </w:p>
    <w:p w:rsidR="00235368" w:rsidRDefault="00235368" w:rsidP="00235368">
      <w:pPr>
        <w:pStyle w:val="Paragrafoelenco"/>
        <w:rPr>
          <w:color w:val="000000" w:themeColor="text1"/>
        </w:rPr>
      </w:pPr>
    </w:p>
    <w:p w:rsidR="00235368" w:rsidRDefault="00235368" w:rsidP="00235368">
      <w:pPr>
        <w:pStyle w:val="Paragrafoelenco"/>
        <w:rPr>
          <w:color w:val="000000" w:themeColor="text1"/>
        </w:rPr>
      </w:pPr>
    </w:p>
    <w:p w:rsidR="00235368" w:rsidRDefault="00235368" w:rsidP="00235368">
      <w:pPr>
        <w:pStyle w:val="Paragrafoelenco"/>
      </w:pPr>
    </w:p>
    <w:p w:rsidR="00AC417D" w:rsidRPr="00235368" w:rsidRDefault="00A77A76" w:rsidP="00235368">
      <w:pPr>
        <w:pStyle w:val="Paragrafoelenco"/>
        <w:numPr>
          <w:ilvl w:val="0"/>
          <w:numId w:val="23"/>
        </w:num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483870</wp:posOffset>
            </wp:positionH>
            <wp:positionV relativeFrom="paragraph">
              <wp:posOffset>553720</wp:posOffset>
            </wp:positionV>
            <wp:extent cx="5367020" cy="3601085"/>
            <wp:effectExtent l="19050" t="0" r="5080" b="0"/>
            <wp:wrapTight wrapText="bothSides">
              <wp:wrapPolygon edited="0">
                <wp:start x="-77" y="0"/>
                <wp:lineTo x="-77" y="21482"/>
                <wp:lineTo x="21620" y="21482"/>
                <wp:lineTo x="21620" y="0"/>
                <wp:lineTo x="-77" y="0"/>
              </wp:wrapPolygon>
            </wp:wrapTight>
            <wp:docPr id="2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360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17D" w:rsidRPr="00235368">
        <w:rPr>
          <w:color w:val="000000" w:themeColor="text1"/>
        </w:rPr>
        <w:t>Nella sezione "Protezione" delle proprietà della CPU, abilitare la casella di controllo "Permetti l'accesso con PUT / GET"</w:t>
      </w:r>
      <w:r w:rsidR="002927C5">
        <w:rPr>
          <w:color w:val="000000" w:themeColor="text1"/>
        </w:rPr>
        <w:t>:</w:t>
      </w:r>
    </w:p>
    <w:p w:rsidR="007357C7" w:rsidRDefault="007357C7" w:rsidP="007357C7">
      <w:pPr>
        <w:rPr>
          <w:color w:val="000000" w:themeColor="text1"/>
        </w:rPr>
      </w:pPr>
    </w:p>
    <w:p w:rsidR="002927C5" w:rsidRDefault="002927C5" w:rsidP="007357C7">
      <w:pPr>
        <w:jc w:val="left"/>
        <w:rPr>
          <w:color w:val="000000" w:themeColor="text1"/>
        </w:rPr>
      </w:pPr>
    </w:p>
    <w:p w:rsidR="002927C5" w:rsidRDefault="002927C5" w:rsidP="007357C7">
      <w:pPr>
        <w:jc w:val="left"/>
        <w:rPr>
          <w:color w:val="000000" w:themeColor="text1"/>
        </w:rPr>
      </w:pPr>
    </w:p>
    <w:p w:rsidR="002927C5" w:rsidRDefault="0085185A" w:rsidP="007357C7">
      <w:pPr>
        <w:jc w:val="left"/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pict>
          <v:rect id="_x0000_s1097" style="position:absolute;margin-left:155pt;margin-top:11.1pt;width:106.7pt;height:10.3pt;z-index:251772928" filled="f" strokecolor="red" strokeweight="1.5pt"/>
        </w:pict>
      </w:r>
    </w:p>
    <w:p w:rsidR="002927C5" w:rsidRDefault="002927C5" w:rsidP="007357C7">
      <w:pPr>
        <w:jc w:val="left"/>
        <w:rPr>
          <w:color w:val="000000" w:themeColor="text1"/>
        </w:rPr>
      </w:pPr>
    </w:p>
    <w:p w:rsidR="002927C5" w:rsidRDefault="002927C5" w:rsidP="007357C7">
      <w:pPr>
        <w:jc w:val="left"/>
        <w:rPr>
          <w:color w:val="000000" w:themeColor="text1"/>
        </w:rPr>
      </w:pPr>
    </w:p>
    <w:p w:rsidR="002927C5" w:rsidRDefault="002927C5" w:rsidP="007357C7">
      <w:pPr>
        <w:jc w:val="left"/>
        <w:rPr>
          <w:color w:val="000000" w:themeColor="text1"/>
        </w:rPr>
      </w:pPr>
    </w:p>
    <w:p w:rsidR="002927C5" w:rsidRDefault="002927C5" w:rsidP="007357C7">
      <w:pPr>
        <w:jc w:val="left"/>
        <w:rPr>
          <w:color w:val="000000" w:themeColor="text1"/>
        </w:rPr>
      </w:pPr>
    </w:p>
    <w:p w:rsidR="002927C5" w:rsidRDefault="002927C5" w:rsidP="007357C7">
      <w:pPr>
        <w:jc w:val="left"/>
        <w:rPr>
          <w:color w:val="000000" w:themeColor="text1"/>
        </w:rPr>
      </w:pPr>
    </w:p>
    <w:p w:rsidR="002927C5" w:rsidRDefault="0085185A" w:rsidP="007357C7">
      <w:pPr>
        <w:jc w:val="left"/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pict>
          <v:rect id="_x0000_s1098" style="position:absolute;margin-left:219pt;margin-top:5.15pt;width:209.3pt;height:10.3pt;z-index:251773952" filled="f" strokecolor="red" strokeweight="1.5pt"/>
        </w:pict>
      </w:r>
    </w:p>
    <w:p w:rsidR="002927C5" w:rsidRDefault="002927C5" w:rsidP="007357C7">
      <w:pPr>
        <w:jc w:val="left"/>
        <w:rPr>
          <w:color w:val="000000" w:themeColor="text1"/>
        </w:rPr>
      </w:pPr>
    </w:p>
    <w:p w:rsidR="00365F22" w:rsidRDefault="00365F22" w:rsidP="007357C7">
      <w:pPr>
        <w:jc w:val="left"/>
        <w:rPr>
          <w:color w:val="000000" w:themeColor="text1"/>
        </w:rPr>
      </w:pPr>
    </w:p>
    <w:p w:rsidR="00E22D58" w:rsidRDefault="007357C7" w:rsidP="007357C7">
      <w:pPr>
        <w:jc w:val="left"/>
        <w:rPr>
          <w:color w:val="000000" w:themeColor="text1"/>
        </w:rPr>
      </w:pPr>
      <w:r>
        <w:rPr>
          <w:color w:val="000000" w:themeColor="text1"/>
        </w:rPr>
        <w:lastRenderedPageBreak/>
        <w:t>Adesso possiamo aggiungere i nodi che permett</w:t>
      </w:r>
      <w:r w:rsidR="00A41650">
        <w:rPr>
          <w:color w:val="000000" w:themeColor="text1"/>
        </w:rPr>
        <w:t xml:space="preserve">eranno </w:t>
      </w:r>
      <w:r>
        <w:rPr>
          <w:color w:val="000000" w:themeColor="text1"/>
        </w:rPr>
        <w:t xml:space="preserve">lo scambio </w:t>
      </w:r>
      <w:r w:rsidR="00A41650">
        <w:rPr>
          <w:color w:val="000000" w:themeColor="text1"/>
        </w:rPr>
        <w:t xml:space="preserve">dei </w:t>
      </w:r>
      <w:r>
        <w:rPr>
          <w:color w:val="000000" w:themeColor="text1"/>
        </w:rPr>
        <w:t xml:space="preserve">dati con i PLC posti sulla stessa rete </w:t>
      </w:r>
      <w:r w:rsidR="00C6429A">
        <w:rPr>
          <w:color w:val="000000" w:themeColor="text1"/>
        </w:rPr>
        <w:t>a</w:t>
      </w:r>
      <w:r>
        <w:rPr>
          <w:color w:val="000000" w:themeColor="text1"/>
        </w:rPr>
        <w:t xml:space="preserve"> cui è </w:t>
      </w:r>
      <w:r w:rsidR="00C6429A">
        <w:rPr>
          <w:color w:val="000000" w:themeColor="text1"/>
        </w:rPr>
        <w:t>connesso l’IOT2020</w:t>
      </w:r>
      <w:r>
        <w:rPr>
          <w:color w:val="000000" w:themeColor="text1"/>
        </w:rPr>
        <w:t>.</w:t>
      </w:r>
    </w:p>
    <w:p w:rsidR="00C6429A" w:rsidRDefault="001A6278" w:rsidP="007357C7">
      <w:pPr>
        <w:jc w:val="left"/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86360</wp:posOffset>
            </wp:positionV>
            <wp:extent cx="2933700" cy="2378075"/>
            <wp:effectExtent l="19050" t="0" r="0" b="0"/>
            <wp:wrapTight wrapText="bothSides">
              <wp:wrapPolygon edited="0">
                <wp:start x="-140" y="0"/>
                <wp:lineTo x="-140" y="21456"/>
                <wp:lineTo x="21600" y="21456"/>
                <wp:lineTo x="21600" y="0"/>
                <wp:lineTo x="-140" y="0"/>
              </wp:wrapPolygon>
            </wp:wrapTight>
            <wp:docPr id="2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ttur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37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t xml:space="preserve">Nella scheda </w:t>
      </w:r>
      <w:r w:rsidRPr="001A6278">
        <w:rPr>
          <w:b/>
          <w:i/>
          <w:color w:val="000000" w:themeColor="text1"/>
        </w:rPr>
        <w:t>Connection</w:t>
      </w:r>
      <w:r>
        <w:rPr>
          <w:color w:val="000000" w:themeColor="text1"/>
        </w:rPr>
        <w:t xml:space="preserve"> occorre specificare </w:t>
      </w:r>
      <w:r w:rsidR="00A41650">
        <w:rPr>
          <w:color w:val="000000" w:themeColor="text1"/>
        </w:rPr>
        <w:t xml:space="preserve">l’indirizzo IP e la porta (default 102) del </w:t>
      </w:r>
      <w:r>
        <w:rPr>
          <w:color w:val="000000" w:themeColor="text1"/>
        </w:rPr>
        <w:t>PLC con cui vogliamo comunicare.</w:t>
      </w:r>
    </w:p>
    <w:p w:rsidR="00A41650" w:rsidRDefault="00A41650" w:rsidP="00A41650">
      <w:pPr>
        <w:rPr>
          <w:color w:val="000000" w:themeColor="text1"/>
        </w:rPr>
      </w:pPr>
      <w:r>
        <w:rPr>
          <w:color w:val="000000" w:themeColor="text1"/>
        </w:rPr>
        <w:t xml:space="preserve">I valori di </w:t>
      </w:r>
      <w:proofErr w:type="spellStart"/>
      <w:r>
        <w:rPr>
          <w:i/>
          <w:color w:val="000000" w:themeColor="text1"/>
        </w:rPr>
        <w:t>Rack</w:t>
      </w:r>
      <w:proofErr w:type="spellEnd"/>
      <w:r>
        <w:rPr>
          <w:i/>
          <w:color w:val="000000" w:themeColor="text1"/>
        </w:rPr>
        <w:t xml:space="preserve"> </w:t>
      </w:r>
      <w:r>
        <w:rPr>
          <w:color w:val="000000" w:themeColor="text1"/>
        </w:rPr>
        <w:t>(</w:t>
      </w:r>
      <w:r>
        <w:rPr>
          <w:i/>
          <w:color w:val="000000" w:themeColor="text1"/>
        </w:rPr>
        <w:t xml:space="preserve">Telaio di </w:t>
      </w:r>
      <w:r w:rsidRPr="00A41650">
        <w:rPr>
          <w:i/>
          <w:color w:val="000000" w:themeColor="text1"/>
        </w:rPr>
        <w:t>montaggio</w:t>
      </w:r>
      <w:r>
        <w:rPr>
          <w:color w:val="000000" w:themeColor="text1"/>
        </w:rPr>
        <w:t xml:space="preserve">) </w:t>
      </w:r>
      <w:r w:rsidRPr="00A41650">
        <w:rPr>
          <w:color w:val="000000" w:themeColor="text1"/>
        </w:rPr>
        <w:t>e</w:t>
      </w:r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>Slot</w:t>
      </w:r>
      <w:r>
        <w:rPr>
          <w:color w:val="000000" w:themeColor="text1"/>
        </w:rPr>
        <w:t xml:space="preserve"> (</w:t>
      </w:r>
      <w:r>
        <w:rPr>
          <w:i/>
          <w:color w:val="000000" w:themeColor="text1"/>
        </w:rPr>
        <w:t>Posto connettore</w:t>
      </w:r>
      <w:r>
        <w:rPr>
          <w:color w:val="000000" w:themeColor="text1"/>
        </w:rPr>
        <w:t xml:space="preserve">) vengono definiti nella configurazione hardware del PLC, visibile in TIA Portal nella scheda </w:t>
      </w:r>
      <w:r w:rsidRPr="00A41650">
        <w:rPr>
          <w:i/>
          <w:color w:val="000000" w:themeColor="text1"/>
        </w:rPr>
        <w:t>Generale</w:t>
      </w:r>
      <w:r>
        <w:rPr>
          <w:color w:val="000000" w:themeColor="text1"/>
        </w:rPr>
        <w:t xml:space="preserve"> delle </w:t>
      </w:r>
      <w:r w:rsidRPr="00A41650">
        <w:rPr>
          <w:i/>
          <w:color w:val="000000" w:themeColor="text1"/>
        </w:rPr>
        <w:t>proprietà</w:t>
      </w:r>
      <w:r>
        <w:rPr>
          <w:color w:val="000000" w:themeColor="text1"/>
        </w:rPr>
        <w:t xml:space="preserve"> del PLC (default </w:t>
      </w:r>
      <w:r w:rsidRPr="00FC43AB">
        <w:rPr>
          <w:i/>
          <w:color w:val="000000" w:themeColor="text1"/>
        </w:rPr>
        <w:t>Rack</w:t>
      </w:r>
      <w:r>
        <w:rPr>
          <w:color w:val="000000" w:themeColor="text1"/>
        </w:rPr>
        <w:t xml:space="preserve">=0 e </w:t>
      </w:r>
      <w:r w:rsidRPr="00FC43AB">
        <w:rPr>
          <w:i/>
          <w:color w:val="000000" w:themeColor="text1"/>
        </w:rPr>
        <w:t>Slot</w:t>
      </w:r>
      <w:r>
        <w:rPr>
          <w:color w:val="000000" w:themeColor="text1"/>
        </w:rPr>
        <w:t>=1).</w:t>
      </w:r>
    </w:p>
    <w:p w:rsidR="001A6278" w:rsidRDefault="001A6278" w:rsidP="005F0C99">
      <w:pPr>
        <w:rPr>
          <w:color w:val="000000" w:themeColor="text1"/>
        </w:rPr>
      </w:pPr>
    </w:p>
    <w:p w:rsidR="005F0C99" w:rsidRDefault="005F0C99" w:rsidP="005F0C99">
      <w:pPr>
        <w:rPr>
          <w:color w:val="000000" w:themeColor="text1"/>
        </w:rPr>
      </w:pPr>
      <w:r>
        <w:rPr>
          <w:color w:val="000000" w:themeColor="text1"/>
        </w:rPr>
        <w:t xml:space="preserve">La frequenza di aggiornamento delle variabili viene definita dal valore di </w:t>
      </w:r>
      <w:proofErr w:type="spellStart"/>
      <w:r>
        <w:rPr>
          <w:i/>
          <w:color w:val="000000" w:themeColor="text1"/>
        </w:rPr>
        <w:t>Cycle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time</w:t>
      </w:r>
      <w:proofErr w:type="spellEnd"/>
      <w:r>
        <w:rPr>
          <w:color w:val="000000" w:themeColor="text1"/>
        </w:rPr>
        <w:t>, mentre in caso di errore</w:t>
      </w:r>
      <w:r w:rsidR="003D01FC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3D01FC">
        <w:rPr>
          <w:color w:val="000000" w:themeColor="text1"/>
        </w:rPr>
        <w:t xml:space="preserve">trascorso il tempo di </w:t>
      </w:r>
      <w:r w:rsidR="003D01FC">
        <w:rPr>
          <w:i/>
          <w:color w:val="000000" w:themeColor="text1"/>
        </w:rPr>
        <w:t>timeout</w:t>
      </w:r>
      <w:r w:rsidR="003D01FC">
        <w:rPr>
          <w:color w:val="000000" w:themeColor="text1"/>
        </w:rPr>
        <w:t xml:space="preserve">, </w:t>
      </w:r>
      <w:r w:rsidR="001A6278">
        <w:rPr>
          <w:color w:val="000000" w:themeColor="text1"/>
        </w:rPr>
        <w:t>sarà</w:t>
      </w:r>
      <w:r>
        <w:rPr>
          <w:color w:val="000000" w:themeColor="text1"/>
        </w:rPr>
        <w:t xml:space="preserve"> </w:t>
      </w:r>
      <w:bookmarkStart w:id="0" w:name="OLE_LINK1"/>
      <w:bookmarkStart w:id="1" w:name="OLE_LINK2"/>
      <w:r>
        <w:rPr>
          <w:color w:val="000000" w:themeColor="text1"/>
        </w:rPr>
        <w:t xml:space="preserve">effettuato </w:t>
      </w:r>
      <w:bookmarkEnd w:id="0"/>
      <w:bookmarkEnd w:id="1"/>
      <w:r>
        <w:rPr>
          <w:color w:val="000000" w:themeColor="text1"/>
        </w:rPr>
        <w:t xml:space="preserve">un </w:t>
      </w:r>
      <w:r w:rsidR="003D01FC">
        <w:rPr>
          <w:color w:val="000000" w:themeColor="text1"/>
        </w:rPr>
        <w:t xml:space="preserve">nuovo </w:t>
      </w:r>
      <w:r>
        <w:rPr>
          <w:color w:val="000000" w:themeColor="text1"/>
        </w:rPr>
        <w:t>tentativo di riconnessione.</w:t>
      </w:r>
    </w:p>
    <w:p w:rsidR="001A6278" w:rsidRDefault="001A6278" w:rsidP="005F0C99">
      <w:pPr>
        <w:rPr>
          <w:color w:val="000000" w:themeColor="text1"/>
        </w:rPr>
      </w:pPr>
      <w:r>
        <w:rPr>
          <w:color w:val="000000" w:themeColor="text1"/>
        </w:rPr>
        <w:t xml:space="preserve">L’insieme di queste informazioni identifica un modo univoco un </w:t>
      </w:r>
      <w:r w:rsidRPr="001A6278">
        <w:rPr>
          <w:b/>
          <w:color w:val="000000" w:themeColor="text1"/>
        </w:rPr>
        <w:t>nodo</w:t>
      </w:r>
      <w:r>
        <w:rPr>
          <w:color w:val="000000" w:themeColor="text1"/>
        </w:rPr>
        <w:t>.</w:t>
      </w:r>
    </w:p>
    <w:p w:rsidR="00D0085F" w:rsidRDefault="00D0085F" w:rsidP="00A41650">
      <w:pPr>
        <w:rPr>
          <w:color w:val="000000" w:themeColor="text1"/>
        </w:rPr>
      </w:pPr>
    </w:p>
    <w:p w:rsidR="00D334A3" w:rsidRDefault="00D334A3" w:rsidP="00355BF0">
      <w:p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262255</wp:posOffset>
            </wp:positionV>
            <wp:extent cx="2935605" cy="2345055"/>
            <wp:effectExtent l="19050" t="0" r="0" b="0"/>
            <wp:wrapTight wrapText="bothSides">
              <wp:wrapPolygon edited="0">
                <wp:start x="-140" y="0"/>
                <wp:lineTo x="-140" y="21407"/>
                <wp:lineTo x="21586" y="21407"/>
                <wp:lineTo x="21586" y="0"/>
                <wp:lineTo x="-140" y="0"/>
              </wp:wrapPolygon>
            </wp:wrapTight>
            <wp:docPr id="26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ttura2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45" t="1938" r="1"/>
                    <a:stretch/>
                  </pic:blipFill>
                  <pic:spPr bwMode="auto">
                    <a:xfrm>
                      <a:off x="0" y="0"/>
                      <a:ext cx="2935605" cy="234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55BF0" w:rsidRDefault="00355BF0" w:rsidP="00355BF0">
      <w:pPr>
        <w:rPr>
          <w:color w:val="000000" w:themeColor="text1"/>
        </w:rPr>
      </w:pPr>
      <w:r>
        <w:rPr>
          <w:color w:val="000000" w:themeColor="text1"/>
        </w:rPr>
        <w:t xml:space="preserve">Nella scheda </w:t>
      </w:r>
      <w:r w:rsidRPr="001A6278">
        <w:rPr>
          <w:b/>
          <w:i/>
          <w:color w:val="000000" w:themeColor="text1"/>
        </w:rPr>
        <w:t>Variables</w:t>
      </w:r>
      <w:r>
        <w:rPr>
          <w:color w:val="000000" w:themeColor="text1"/>
        </w:rPr>
        <w:t xml:space="preserve"> possiamo inserire la lista delle variabili che vogliamo controllare. </w:t>
      </w:r>
    </w:p>
    <w:p w:rsidR="00355BF0" w:rsidRDefault="00355BF0" w:rsidP="00355BF0">
      <w:pPr>
        <w:rPr>
          <w:color w:val="000000" w:themeColor="text1"/>
        </w:rPr>
      </w:pPr>
      <w:r>
        <w:rPr>
          <w:color w:val="000000" w:themeColor="text1"/>
        </w:rPr>
        <w:t xml:space="preserve">Nella casella di testo </w:t>
      </w:r>
      <w:r w:rsidR="00FC4501">
        <w:rPr>
          <w:color w:val="000000" w:themeColor="text1"/>
        </w:rPr>
        <w:t>a</w:t>
      </w:r>
      <w:r>
        <w:rPr>
          <w:color w:val="000000" w:themeColor="text1"/>
        </w:rPr>
        <w:t xml:space="preserve"> </w:t>
      </w:r>
      <w:r w:rsidR="00FC4501">
        <w:rPr>
          <w:color w:val="000000" w:themeColor="text1"/>
        </w:rPr>
        <w:t>sinistra</w:t>
      </w:r>
      <w:r>
        <w:rPr>
          <w:color w:val="000000" w:themeColor="text1"/>
        </w:rPr>
        <w:t xml:space="preserve"> va inserito l’indirizzo della variabile, mentre in quella di </w:t>
      </w:r>
      <w:r w:rsidR="00FC4501">
        <w:rPr>
          <w:color w:val="000000" w:themeColor="text1"/>
        </w:rPr>
        <w:t>destra</w:t>
      </w:r>
      <w:r>
        <w:rPr>
          <w:color w:val="000000" w:themeColor="text1"/>
        </w:rPr>
        <w:t xml:space="preserve"> il </w:t>
      </w:r>
      <w:r w:rsidR="00FC4501">
        <w:rPr>
          <w:color w:val="000000" w:themeColor="text1"/>
        </w:rPr>
        <w:t>suo nome</w:t>
      </w:r>
      <w:r>
        <w:rPr>
          <w:color w:val="000000" w:themeColor="text1"/>
        </w:rPr>
        <w:t xml:space="preserve"> (può anche essere diverso da quello definito nella tabella delle variabili del PLC).</w:t>
      </w:r>
    </w:p>
    <w:p w:rsidR="00D334A3" w:rsidRDefault="00D334A3" w:rsidP="00355BF0">
      <w:pPr>
        <w:rPr>
          <w:color w:val="000000" w:themeColor="text1"/>
        </w:rPr>
      </w:pPr>
    </w:p>
    <w:p w:rsidR="00FC4501" w:rsidRDefault="00E27F5E" w:rsidP="00355BF0">
      <w:pPr>
        <w:rPr>
          <w:color w:val="000000" w:themeColor="text1"/>
        </w:rPr>
      </w:pPr>
      <w:r>
        <w:rPr>
          <w:color w:val="000000" w:themeColor="text1"/>
        </w:rPr>
        <w:t xml:space="preserve">Come si può notare, </w:t>
      </w:r>
      <w:r w:rsidR="004E586F">
        <w:rPr>
          <w:color w:val="000000" w:themeColor="text1"/>
        </w:rPr>
        <w:t xml:space="preserve">in alcuni casi </w:t>
      </w:r>
      <w:r>
        <w:rPr>
          <w:color w:val="000000" w:themeColor="text1"/>
        </w:rPr>
        <w:t xml:space="preserve">la sintassi utilizzata per accedere ai campi dei database è </w:t>
      </w:r>
      <w:r w:rsidR="0015156B">
        <w:rPr>
          <w:color w:val="000000" w:themeColor="text1"/>
        </w:rPr>
        <w:t xml:space="preserve">leggermente </w:t>
      </w:r>
      <w:r>
        <w:rPr>
          <w:color w:val="000000" w:themeColor="text1"/>
        </w:rPr>
        <w:t xml:space="preserve">diversa da quella usata in TIA Portal. </w:t>
      </w:r>
      <w:r w:rsidR="0015156B">
        <w:rPr>
          <w:color w:val="000000" w:themeColor="text1"/>
        </w:rPr>
        <w:t>Nella tabella che segue ne sono elencati alcuni esempi:</w:t>
      </w:r>
    </w:p>
    <w:tbl>
      <w:tblPr>
        <w:tblStyle w:val="Grigliatabella"/>
        <w:tblW w:w="9795" w:type="dxa"/>
        <w:tblInd w:w="108" w:type="dxa"/>
        <w:tblLook w:val="04A0"/>
      </w:tblPr>
      <w:tblGrid>
        <w:gridCol w:w="1657"/>
        <w:gridCol w:w="1887"/>
        <w:gridCol w:w="1478"/>
        <w:gridCol w:w="4773"/>
      </w:tblGrid>
      <w:tr w:rsidR="00E14C4D" w:rsidRPr="0062472D" w:rsidTr="00C54757">
        <w:tc>
          <w:tcPr>
            <w:tcW w:w="1657" w:type="dxa"/>
            <w:shd w:val="clear" w:color="auto" w:fill="D9D9D9" w:themeFill="background1" w:themeFillShade="D9"/>
            <w:vAlign w:val="center"/>
          </w:tcPr>
          <w:p w:rsidR="00E14C4D" w:rsidRPr="0062472D" w:rsidRDefault="00E14C4D" w:rsidP="00D334A3">
            <w:pPr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62472D">
              <w:rPr>
                <w:b/>
                <w:color w:val="000000" w:themeColor="text1"/>
                <w:sz w:val="18"/>
                <w:szCs w:val="18"/>
              </w:rPr>
              <w:t>Indirizzo</w:t>
            </w:r>
          </w:p>
        </w:tc>
        <w:tc>
          <w:tcPr>
            <w:tcW w:w="1887" w:type="dxa"/>
            <w:shd w:val="clear" w:color="auto" w:fill="D9D9D9" w:themeFill="background1" w:themeFillShade="D9"/>
            <w:vAlign w:val="center"/>
          </w:tcPr>
          <w:p w:rsidR="00E5181D" w:rsidRDefault="00E14C4D" w:rsidP="00E5181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2472D">
              <w:rPr>
                <w:b/>
                <w:color w:val="000000" w:themeColor="text1"/>
                <w:sz w:val="18"/>
                <w:szCs w:val="18"/>
              </w:rPr>
              <w:t>Equivalente</w:t>
            </w:r>
          </w:p>
          <w:p w:rsidR="00E14C4D" w:rsidRPr="0062472D" w:rsidRDefault="00E14C4D" w:rsidP="00E5181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2472D">
              <w:rPr>
                <w:b/>
                <w:color w:val="000000" w:themeColor="text1"/>
                <w:sz w:val="18"/>
                <w:szCs w:val="18"/>
              </w:rPr>
              <w:t>TIA</w:t>
            </w:r>
            <w:r w:rsidR="00D334A3" w:rsidRPr="0062472D">
              <w:rPr>
                <w:b/>
                <w:color w:val="000000" w:themeColor="text1"/>
                <w:sz w:val="18"/>
                <w:szCs w:val="18"/>
              </w:rPr>
              <w:t xml:space="preserve"> Portal</w:t>
            </w:r>
          </w:p>
        </w:tc>
        <w:tc>
          <w:tcPr>
            <w:tcW w:w="1478" w:type="dxa"/>
            <w:shd w:val="clear" w:color="auto" w:fill="D9D9D9" w:themeFill="background1" w:themeFillShade="D9"/>
            <w:vAlign w:val="center"/>
          </w:tcPr>
          <w:p w:rsidR="00E14C4D" w:rsidRPr="0062472D" w:rsidRDefault="00D334A3" w:rsidP="00D334A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2472D">
              <w:rPr>
                <w:b/>
                <w:color w:val="000000" w:themeColor="text1"/>
                <w:sz w:val="18"/>
                <w:szCs w:val="18"/>
              </w:rPr>
              <w:t>Tipo di dati</w:t>
            </w:r>
          </w:p>
        </w:tc>
        <w:tc>
          <w:tcPr>
            <w:tcW w:w="4773" w:type="dxa"/>
            <w:shd w:val="clear" w:color="auto" w:fill="D9D9D9" w:themeFill="background1" w:themeFillShade="D9"/>
            <w:vAlign w:val="center"/>
          </w:tcPr>
          <w:p w:rsidR="00E14C4D" w:rsidRPr="0062472D" w:rsidRDefault="00D334A3" w:rsidP="0062472D">
            <w:pPr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62472D">
              <w:rPr>
                <w:b/>
                <w:color w:val="000000" w:themeColor="text1"/>
                <w:sz w:val="18"/>
                <w:szCs w:val="18"/>
              </w:rPr>
              <w:t>Descrizione</w:t>
            </w:r>
          </w:p>
        </w:tc>
      </w:tr>
      <w:tr w:rsidR="00E14C4D" w:rsidTr="00C54757">
        <w:tc>
          <w:tcPr>
            <w:tcW w:w="1657" w:type="dxa"/>
          </w:tcPr>
          <w:p w:rsidR="00E14C4D" w:rsidRPr="0062472D" w:rsidRDefault="00D334A3" w:rsidP="00355BF0">
            <w:pPr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DB5,X0.1</w:t>
            </w:r>
          </w:p>
        </w:tc>
        <w:tc>
          <w:tcPr>
            <w:tcW w:w="1887" w:type="dxa"/>
          </w:tcPr>
          <w:p w:rsidR="00E14C4D" w:rsidRPr="0062472D" w:rsidRDefault="00D334A3" w:rsidP="00D334A3">
            <w:pPr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DB5.X0.1</w:t>
            </w:r>
          </w:p>
        </w:tc>
        <w:tc>
          <w:tcPr>
            <w:tcW w:w="1478" w:type="dxa"/>
          </w:tcPr>
          <w:p w:rsidR="00E14C4D" w:rsidRPr="0062472D" w:rsidRDefault="00D334A3" w:rsidP="00D334A3">
            <w:pPr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proofErr w:type="spellStart"/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Bool</w:t>
            </w:r>
            <w:proofErr w:type="spellEnd"/>
          </w:p>
        </w:tc>
        <w:tc>
          <w:tcPr>
            <w:tcW w:w="4773" w:type="dxa"/>
          </w:tcPr>
          <w:p w:rsidR="00E14C4D" w:rsidRPr="0062472D" w:rsidRDefault="00D334A3" w:rsidP="0062472D">
            <w:pPr>
              <w:jc w:val="left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2472D">
              <w:rPr>
                <w:color w:val="000000" w:themeColor="text1"/>
                <w:sz w:val="18"/>
                <w:szCs w:val="18"/>
              </w:rPr>
              <w:t>bit 1 del byte 0 di DB 5</w:t>
            </w:r>
          </w:p>
        </w:tc>
      </w:tr>
      <w:tr w:rsidR="001568E1" w:rsidTr="00C54757">
        <w:tc>
          <w:tcPr>
            <w:tcW w:w="1657" w:type="dxa"/>
            <w:vAlign w:val="center"/>
          </w:tcPr>
          <w:p w:rsidR="001568E1" w:rsidRPr="0062472D" w:rsidRDefault="001568E1">
            <w:pPr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DB</w:t>
            </w:r>
            <w:r w:rsidR="004E586F"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5</w:t>
            </w: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,B1</w:t>
            </w:r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 o</w:t>
            </w:r>
          </w:p>
          <w:p w:rsidR="001568E1" w:rsidRPr="0062472D" w:rsidRDefault="001568E1" w:rsidP="004E586F">
            <w:pPr>
              <w:rPr>
                <w:rFonts w:ascii="Source Sans Pro" w:hAnsi="Source Sans Pro"/>
                <w:color w:val="333333"/>
                <w:sz w:val="20"/>
                <w:szCs w:val="20"/>
              </w:rPr>
            </w:pP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DB</w:t>
            </w:r>
            <w:r w:rsidR="004E586F"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5</w:t>
            </w: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,BYTE1</w:t>
            </w:r>
          </w:p>
        </w:tc>
        <w:tc>
          <w:tcPr>
            <w:tcW w:w="1887" w:type="dxa"/>
            <w:vAlign w:val="center"/>
          </w:tcPr>
          <w:p w:rsidR="001568E1" w:rsidRPr="0062472D" w:rsidRDefault="001568E1" w:rsidP="004E586F">
            <w:pPr>
              <w:jc w:val="center"/>
              <w:rPr>
                <w:rFonts w:ascii="Source Sans Pro" w:hAnsi="Source Sans Pro"/>
                <w:color w:val="333333"/>
                <w:sz w:val="20"/>
                <w:szCs w:val="20"/>
              </w:rPr>
            </w:pP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DB</w:t>
            </w:r>
            <w:r w:rsidR="004E586F"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5</w:t>
            </w: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.DBB1</w:t>
            </w:r>
          </w:p>
        </w:tc>
        <w:tc>
          <w:tcPr>
            <w:tcW w:w="1478" w:type="dxa"/>
            <w:vAlign w:val="center"/>
          </w:tcPr>
          <w:p w:rsidR="001568E1" w:rsidRPr="0062472D" w:rsidRDefault="001568E1" w:rsidP="001568E1">
            <w:pPr>
              <w:jc w:val="center"/>
              <w:rPr>
                <w:rFonts w:ascii="Source Sans Pro" w:hAnsi="Source Sans Pro"/>
                <w:color w:val="333333"/>
                <w:sz w:val="20"/>
                <w:szCs w:val="20"/>
              </w:rPr>
            </w:pPr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Byte</w:t>
            </w:r>
          </w:p>
        </w:tc>
        <w:tc>
          <w:tcPr>
            <w:tcW w:w="4773" w:type="dxa"/>
            <w:vAlign w:val="center"/>
          </w:tcPr>
          <w:p w:rsidR="001568E1" w:rsidRPr="0062472D" w:rsidRDefault="001568E1" w:rsidP="00C54757">
            <w:pPr>
              <w:jc w:val="left"/>
              <w:rPr>
                <w:rFonts w:ascii="Source Sans Pro" w:hAnsi="Source Sans Pro"/>
                <w:color w:val="333333"/>
                <w:sz w:val="18"/>
                <w:szCs w:val="18"/>
              </w:rPr>
            </w:pPr>
            <w:r w:rsidRPr="0062472D">
              <w:rPr>
                <w:color w:val="000000" w:themeColor="text1"/>
                <w:sz w:val="18"/>
                <w:szCs w:val="18"/>
              </w:rPr>
              <w:t xml:space="preserve">Byte 1 (0-255) </w:t>
            </w:r>
            <w:r w:rsidR="00C54757">
              <w:rPr>
                <w:color w:val="000000" w:themeColor="text1"/>
                <w:sz w:val="18"/>
                <w:szCs w:val="18"/>
              </w:rPr>
              <w:t>di</w:t>
            </w:r>
            <w:r w:rsidRPr="0062472D">
              <w:rPr>
                <w:color w:val="000000" w:themeColor="text1"/>
                <w:sz w:val="18"/>
                <w:szCs w:val="18"/>
              </w:rPr>
              <w:t xml:space="preserve"> DB </w:t>
            </w:r>
            <w:r w:rsidR="004E586F" w:rsidRPr="0062472D">
              <w:rPr>
                <w:color w:val="000000" w:themeColor="text1"/>
                <w:sz w:val="18"/>
                <w:szCs w:val="18"/>
              </w:rPr>
              <w:t>5</w:t>
            </w:r>
          </w:p>
        </w:tc>
      </w:tr>
      <w:tr w:rsidR="00E14C4D" w:rsidRPr="00484559" w:rsidTr="00C54757">
        <w:tc>
          <w:tcPr>
            <w:tcW w:w="1657" w:type="dxa"/>
            <w:vAlign w:val="center"/>
          </w:tcPr>
          <w:p w:rsidR="00D334A3" w:rsidRPr="0062472D" w:rsidRDefault="00D334A3" w:rsidP="00D334A3">
            <w:pPr>
              <w:jc w:val="left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DB</w:t>
            </w:r>
            <w:r w:rsidR="004E586F"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5</w:t>
            </w: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,I</w:t>
            </w:r>
            <w:r w:rsidR="004E586F"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2</w:t>
            </w:r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 o</w:t>
            </w:r>
          </w:p>
          <w:p w:rsidR="00E14C4D" w:rsidRPr="0062472D" w:rsidRDefault="00D334A3" w:rsidP="004E586F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DB</w:t>
            </w:r>
            <w:r w:rsidR="004E586F"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5</w:t>
            </w: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,INT</w:t>
            </w:r>
            <w:r w:rsidR="004E586F"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87" w:type="dxa"/>
            <w:vAlign w:val="center"/>
          </w:tcPr>
          <w:p w:rsidR="00E14C4D" w:rsidRPr="0062472D" w:rsidRDefault="00D334A3" w:rsidP="004E586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DB</w:t>
            </w:r>
            <w:r w:rsidR="004E586F"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5</w:t>
            </w:r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.DBW</w:t>
            </w:r>
            <w:r w:rsidR="004E586F"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78" w:type="dxa"/>
            <w:vAlign w:val="center"/>
          </w:tcPr>
          <w:p w:rsidR="00E14C4D" w:rsidRPr="0062472D" w:rsidRDefault="00D334A3" w:rsidP="00D334A3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4773" w:type="dxa"/>
            <w:vAlign w:val="center"/>
          </w:tcPr>
          <w:p w:rsidR="00E14C4D" w:rsidRPr="00484559" w:rsidRDefault="001568E1" w:rsidP="00C54757">
            <w:pPr>
              <w:jc w:val="left"/>
              <w:rPr>
                <w:color w:val="000000" w:themeColor="text1"/>
                <w:sz w:val="18"/>
                <w:szCs w:val="18"/>
                <w:lang w:val="en-US"/>
              </w:rPr>
            </w:pPr>
            <w:r w:rsidRPr="00484559">
              <w:rPr>
                <w:color w:val="000000" w:themeColor="text1"/>
                <w:sz w:val="18"/>
                <w:szCs w:val="18"/>
                <w:lang w:val="en-US"/>
              </w:rPr>
              <w:t>s</w:t>
            </w:r>
            <w:r w:rsidR="00D334A3" w:rsidRPr="00484559">
              <w:rPr>
                <w:color w:val="000000" w:themeColor="text1"/>
                <w:sz w:val="18"/>
                <w:szCs w:val="18"/>
                <w:lang w:val="en-US"/>
              </w:rPr>
              <w:t>igned</w:t>
            </w:r>
            <w:r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84559">
              <w:rPr>
                <w:color w:val="000000" w:themeColor="text1"/>
                <w:sz w:val="18"/>
                <w:szCs w:val="18"/>
                <w:lang w:val="en-US"/>
              </w:rPr>
              <w:t>int</w:t>
            </w:r>
            <w:proofErr w:type="spellEnd"/>
            <w:r w:rsidR="00D334A3"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a </w:t>
            </w:r>
            <w:r w:rsidR="00D334A3"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16-bit </w:t>
            </w:r>
            <w:proofErr w:type="spellStart"/>
            <w:r w:rsidRPr="00484559">
              <w:rPr>
                <w:color w:val="000000" w:themeColor="text1"/>
                <w:sz w:val="18"/>
                <w:szCs w:val="18"/>
                <w:lang w:val="en-US"/>
              </w:rPr>
              <w:t>dal</w:t>
            </w:r>
            <w:proofErr w:type="spellEnd"/>
            <w:r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D334A3"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byte </w:t>
            </w:r>
            <w:r w:rsidR="003577D6" w:rsidRPr="00484559">
              <w:rPr>
                <w:color w:val="000000" w:themeColor="text1"/>
                <w:sz w:val="18"/>
                <w:szCs w:val="18"/>
                <w:lang w:val="en-US"/>
              </w:rPr>
              <w:t>2</w:t>
            </w:r>
            <w:r w:rsidR="00D334A3"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84559">
              <w:rPr>
                <w:color w:val="000000" w:themeColor="text1"/>
                <w:sz w:val="18"/>
                <w:szCs w:val="18"/>
                <w:lang w:val="en-US"/>
              </w:rPr>
              <w:t>d</w:t>
            </w:r>
            <w:r w:rsidR="00C54757" w:rsidRPr="00484559">
              <w:rPr>
                <w:color w:val="000000" w:themeColor="text1"/>
                <w:sz w:val="18"/>
                <w:szCs w:val="18"/>
                <w:lang w:val="en-US"/>
              </w:rPr>
              <w:t>i</w:t>
            </w:r>
            <w:proofErr w:type="spellEnd"/>
            <w:r w:rsidR="00D334A3"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 DB </w:t>
            </w:r>
            <w:r w:rsidR="004E586F" w:rsidRPr="00484559">
              <w:rPr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</w:tr>
      <w:tr w:rsidR="0062472D" w:rsidRPr="00484559" w:rsidTr="00C54757">
        <w:tc>
          <w:tcPr>
            <w:tcW w:w="1657" w:type="dxa"/>
            <w:vAlign w:val="center"/>
          </w:tcPr>
          <w:p w:rsidR="0062472D" w:rsidRPr="0062472D" w:rsidRDefault="0062472D" w:rsidP="0062472D">
            <w:pPr>
              <w:jc w:val="left"/>
              <w:rPr>
                <w:rFonts w:ascii="Source Sans Pro" w:hAnsi="Source Sans Pro"/>
                <w:color w:val="333333"/>
                <w:sz w:val="20"/>
                <w:szCs w:val="20"/>
              </w:rPr>
            </w:pP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lastRenderedPageBreak/>
              <w:t>DB57,WORD4</w:t>
            </w:r>
          </w:p>
        </w:tc>
        <w:tc>
          <w:tcPr>
            <w:tcW w:w="1887" w:type="dxa"/>
            <w:vAlign w:val="center"/>
          </w:tcPr>
          <w:p w:rsidR="0062472D" w:rsidRPr="0062472D" w:rsidRDefault="0062472D" w:rsidP="0062472D">
            <w:pPr>
              <w:jc w:val="center"/>
              <w:rPr>
                <w:rFonts w:ascii="Source Sans Pro" w:hAnsi="Source Sans Pro"/>
                <w:color w:val="333333"/>
                <w:sz w:val="20"/>
                <w:szCs w:val="20"/>
              </w:rPr>
            </w:pPr>
            <w:r w:rsidRPr="0062472D">
              <w:rPr>
                <w:rFonts w:ascii="Courier New" w:hAnsi="Courier New"/>
                <w:color w:val="000000" w:themeColor="text1"/>
                <w:sz w:val="20"/>
                <w:szCs w:val="20"/>
              </w:rPr>
              <w:t>DB57.DBW4</w:t>
            </w:r>
          </w:p>
        </w:tc>
        <w:tc>
          <w:tcPr>
            <w:tcW w:w="1478" w:type="dxa"/>
            <w:vAlign w:val="center"/>
          </w:tcPr>
          <w:p w:rsidR="0062472D" w:rsidRPr="0062472D" w:rsidRDefault="0062472D" w:rsidP="0062472D">
            <w:pPr>
              <w:jc w:val="center"/>
              <w:rPr>
                <w:rFonts w:ascii="Source Sans Pro" w:hAnsi="Source Sans Pro"/>
                <w:color w:val="333333"/>
                <w:sz w:val="20"/>
                <w:szCs w:val="20"/>
              </w:rPr>
            </w:pPr>
            <w:proofErr w:type="spellStart"/>
            <w:r w:rsidRPr="0062472D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UInt</w:t>
            </w:r>
            <w:proofErr w:type="spellEnd"/>
          </w:p>
        </w:tc>
        <w:tc>
          <w:tcPr>
            <w:tcW w:w="4773" w:type="dxa"/>
            <w:vAlign w:val="center"/>
          </w:tcPr>
          <w:p w:rsidR="0062472D" w:rsidRPr="00484559" w:rsidRDefault="00FE5444" w:rsidP="00C54757">
            <w:pPr>
              <w:jc w:val="left"/>
              <w:rPr>
                <w:rFonts w:ascii="Source Sans Pro" w:hAnsi="Source Sans Pro"/>
                <w:color w:val="333333"/>
                <w:sz w:val="18"/>
                <w:szCs w:val="18"/>
                <w:lang w:val="en-US"/>
              </w:rPr>
            </w:pPr>
            <w:r w:rsidRPr="00484559">
              <w:rPr>
                <w:color w:val="000000" w:themeColor="text1"/>
                <w:sz w:val="18"/>
                <w:szCs w:val="18"/>
                <w:lang w:val="en-US"/>
              </w:rPr>
              <w:t>u</w:t>
            </w:r>
            <w:r w:rsidR="0062472D"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nsigned </w:t>
            </w:r>
            <w:proofErr w:type="spellStart"/>
            <w:r w:rsidRPr="00484559">
              <w:rPr>
                <w:color w:val="000000" w:themeColor="text1"/>
                <w:sz w:val="18"/>
                <w:szCs w:val="18"/>
                <w:lang w:val="en-US"/>
              </w:rPr>
              <w:t>int</w:t>
            </w:r>
            <w:proofErr w:type="spellEnd"/>
            <w:r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 a </w:t>
            </w:r>
            <w:r w:rsidR="0062472D"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16-bit </w:t>
            </w:r>
            <w:proofErr w:type="spellStart"/>
            <w:r w:rsidRPr="00484559">
              <w:rPr>
                <w:color w:val="000000" w:themeColor="text1"/>
                <w:sz w:val="18"/>
                <w:szCs w:val="18"/>
                <w:lang w:val="en-US"/>
              </w:rPr>
              <w:t>dal</w:t>
            </w:r>
            <w:proofErr w:type="spellEnd"/>
            <w:r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62472D"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byte 4 </w:t>
            </w:r>
            <w:proofErr w:type="spellStart"/>
            <w:r w:rsidRPr="00484559">
              <w:rPr>
                <w:color w:val="000000" w:themeColor="text1"/>
                <w:sz w:val="18"/>
                <w:szCs w:val="18"/>
                <w:lang w:val="en-US"/>
              </w:rPr>
              <w:t>d</w:t>
            </w:r>
            <w:r w:rsidR="00C54757" w:rsidRPr="00484559">
              <w:rPr>
                <w:color w:val="000000" w:themeColor="text1"/>
                <w:sz w:val="18"/>
                <w:szCs w:val="18"/>
                <w:lang w:val="en-US"/>
              </w:rPr>
              <w:t>i</w:t>
            </w:r>
            <w:proofErr w:type="spellEnd"/>
            <w:r w:rsidR="0062472D" w:rsidRPr="00484559">
              <w:rPr>
                <w:color w:val="000000" w:themeColor="text1"/>
                <w:sz w:val="18"/>
                <w:szCs w:val="18"/>
                <w:lang w:val="en-US"/>
              </w:rPr>
              <w:t xml:space="preserve"> DB 57</w:t>
            </w:r>
          </w:p>
        </w:tc>
      </w:tr>
      <w:tr w:rsidR="00944F93" w:rsidRPr="00484559" w:rsidTr="00C54757">
        <w:tc>
          <w:tcPr>
            <w:tcW w:w="1657" w:type="dxa"/>
            <w:vAlign w:val="center"/>
          </w:tcPr>
          <w:p w:rsidR="00944F93" w:rsidRDefault="00944F93" w:rsidP="00944F93">
            <w:pPr>
              <w:jc w:val="left"/>
              <w:rPr>
                <w:rFonts w:ascii="Courier New" w:hAnsi="Courier New"/>
                <w:color w:val="000000" w:themeColor="text1"/>
                <w:sz w:val="20"/>
                <w:szCs w:val="20"/>
              </w:rPr>
            </w:pPr>
            <w:r w:rsidRPr="00944F93">
              <w:rPr>
                <w:rFonts w:ascii="Courier New" w:hAnsi="Courier New"/>
                <w:color w:val="000000" w:themeColor="text1"/>
                <w:sz w:val="20"/>
                <w:szCs w:val="20"/>
              </w:rPr>
              <w:t>DB13,DI5</w:t>
            </w:r>
            <w:r>
              <w:rPr>
                <w:rFonts w:ascii="Courier New" w:hAnsi="Courier New"/>
                <w:color w:val="000000" w:themeColor="text1"/>
                <w:sz w:val="20"/>
                <w:szCs w:val="20"/>
              </w:rPr>
              <w:t> o</w:t>
            </w:r>
          </w:p>
          <w:p w:rsidR="00944F93" w:rsidRPr="00944F93" w:rsidRDefault="00944F93" w:rsidP="00944F93">
            <w:pPr>
              <w:jc w:val="left"/>
              <w:rPr>
                <w:rFonts w:ascii="Courier New" w:hAnsi="Courier New"/>
                <w:color w:val="000000" w:themeColor="text1"/>
                <w:sz w:val="20"/>
                <w:szCs w:val="20"/>
              </w:rPr>
            </w:pPr>
            <w:r w:rsidRPr="00944F93">
              <w:rPr>
                <w:rFonts w:ascii="Courier New" w:hAnsi="Courier New"/>
                <w:color w:val="000000" w:themeColor="text1"/>
                <w:sz w:val="20"/>
                <w:szCs w:val="20"/>
              </w:rPr>
              <w:t>DB13,DINT5</w:t>
            </w:r>
          </w:p>
        </w:tc>
        <w:tc>
          <w:tcPr>
            <w:tcW w:w="1887" w:type="dxa"/>
            <w:vAlign w:val="center"/>
          </w:tcPr>
          <w:p w:rsidR="00944F93" w:rsidRPr="00944F93" w:rsidRDefault="00944F93" w:rsidP="00944F93">
            <w:pPr>
              <w:jc w:val="center"/>
              <w:rPr>
                <w:rFonts w:ascii="Courier New" w:hAnsi="Courier New"/>
                <w:color w:val="000000" w:themeColor="text1"/>
                <w:sz w:val="20"/>
                <w:szCs w:val="20"/>
              </w:rPr>
            </w:pPr>
            <w:r w:rsidRPr="00944F93">
              <w:rPr>
                <w:rFonts w:ascii="Courier New" w:hAnsi="Courier New"/>
                <w:color w:val="000000" w:themeColor="text1"/>
                <w:sz w:val="20"/>
                <w:szCs w:val="20"/>
              </w:rPr>
              <w:t>DB13.DBD5</w:t>
            </w:r>
          </w:p>
        </w:tc>
        <w:tc>
          <w:tcPr>
            <w:tcW w:w="1478" w:type="dxa"/>
            <w:vAlign w:val="center"/>
          </w:tcPr>
          <w:p w:rsidR="00944F93" w:rsidRPr="00944F93" w:rsidRDefault="00944F93" w:rsidP="00944F93">
            <w:pPr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proofErr w:type="spellStart"/>
            <w:r w:rsidRPr="00944F9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DInt</w:t>
            </w:r>
            <w:proofErr w:type="spellEnd"/>
          </w:p>
        </w:tc>
        <w:tc>
          <w:tcPr>
            <w:tcW w:w="4773" w:type="dxa"/>
            <w:vAlign w:val="center"/>
          </w:tcPr>
          <w:p w:rsidR="00944F93" w:rsidRPr="00484559" w:rsidRDefault="00C54757" w:rsidP="00C54757">
            <w:pPr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</w:pPr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s</w:t>
            </w:r>
            <w:r w:rsidR="00944F93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igned </w:t>
            </w:r>
            <w:proofErr w:type="spellStart"/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int</w:t>
            </w:r>
            <w:proofErr w:type="spellEnd"/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a </w:t>
            </w:r>
            <w:r w:rsidR="00944F93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32-bit </w:t>
            </w:r>
            <w:proofErr w:type="spellStart"/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dal</w:t>
            </w:r>
            <w:proofErr w:type="spellEnd"/>
            <w:r w:rsidR="00944F93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byte 5 </w:t>
            </w:r>
            <w:proofErr w:type="spellStart"/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di</w:t>
            </w:r>
            <w:proofErr w:type="spellEnd"/>
            <w:r w:rsidR="00944F93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DB 13</w:t>
            </w:r>
          </w:p>
        </w:tc>
      </w:tr>
      <w:tr w:rsidR="00944F93" w:rsidRPr="00484559" w:rsidTr="00C54757">
        <w:tc>
          <w:tcPr>
            <w:tcW w:w="1657" w:type="dxa"/>
            <w:vAlign w:val="center"/>
          </w:tcPr>
          <w:p w:rsidR="00944F93" w:rsidRDefault="00944F93" w:rsidP="00944F93">
            <w:pPr>
              <w:jc w:val="left"/>
              <w:rPr>
                <w:rFonts w:ascii="Courier New" w:hAnsi="Courier New"/>
                <w:color w:val="000000" w:themeColor="text1"/>
                <w:sz w:val="20"/>
                <w:szCs w:val="20"/>
              </w:rPr>
            </w:pPr>
            <w:r w:rsidRPr="00944F93">
              <w:rPr>
                <w:rFonts w:ascii="Courier New" w:hAnsi="Courier New"/>
                <w:color w:val="000000" w:themeColor="text1"/>
                <w:sz w:val="20"/>
                <w:szCs w:val="20"/>
              </w:rPr>
              <w:t>DB19,DW6 o</w:t>
            </w:r>
          </w:p>
          <w:p w:rsidR="00944F93" w:rsidRPr="00944F93" w:rsidRDefault="00944F93" w:rsidP="00944F93">
            <w:pPr>
              <w:jc w:val="left"/>
              <w:rPr>
                <w:rFonts w:ascii="Courier New" w:hAnsi="Courier New"/>
                <w:color w:val="000000" w:themeColor="text1"/>
                <w:sz w:val="20"/>
                <w:szCs w:val="20"/>
              </w:rPr>
            </w:pPr>
            <w:r w:rsidRPr="00944F93">
              <w:rPr>
                <w:rFonts w:ascii="Courier New" w:hAnsi="Courier New"/>
                <w:color w:val="000000" w:themeColor="text1"/>
                <w:sz w:val="20"/>
                <w:szCs w:val="20"/>
              </w:rPr>
              <w:t>DB19,DWORD6</w:t>
            </w:r>
          </w:p>
        </w:tc>
        <w:tc>
          <w:tcPr>
            <w:tcW w:w="1887" w:type="dxa"/>
            <w:vAlign w:val="center"/>
          </w:tcPr>
          <w:p w:rsidR="00944F93" w:rsidRPr="00944F93" w:rsidRDefault="00944F93" w:rsidP="00944F93">
            <w:pPr>
              <w:jc w:val="center"/>
              <w:rPr>
                <w:rFonts w:ascii="Courier New" w:hAnsi="Courier New"/>
                <w:color w:val="000000" w:themeColor="text1"/>
                <w:sz w:val="20"/>
                <w:szCs w:val="20"/>
              </w:rPr>
            </w:pPr>
            <w:r w:rsidRPr="00944F93">
              <w:rPr>
                <w:rFonts w:ascii="Courier New" w:hAnsi="Courier New"/>
                <w:color w:val="000000" w:themeColor="text1"/>
                <w:sz w:val="20"/>
                <w:szCs w:val="20"/>
              </w:rPr>
              <w:t>DB19.DBD6</w:t>
            </w:r>
          </w:p>
        </w:tc>
        <w:tc>
          <w:tcPr>
            <w:tcW w:w="1478" w:type="dxa"/>
            <w:vAlign w:val="center"/>
          </w:tcPr>
          <w:p w:rsidR="00944F93" w:rsidRPr="00944F93" w:rsidRDefault="00944F93" w:rsidP="00944F93">
            <w:pPr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proofErr w:type="spellStart"/>
            <w:r w:rsidRPr="00944F9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UDint</w:t>
            </w:r>
            <w:proofErr w:type="spellEnd"/>
          </w:p>
        </w:tc>
        <w:tc>
          <w:tcPr>
            <w:tcW w:w="4773" w:type="dxa"/>
            <w:vAlign w:val="center"/>
          </w:tcPr>
          <w:p w:rsidR="00944F93" w:rsidRPr="00484559" w:rsidRDefault="00C54757" w:rsidP="00C54757">
            <w:pPr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</w:pPr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u</w:t>
            </w:r>
            <w:r w:rsidR="00944F93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nsigned </w:t>
            </w:r>
            <w:proofErr w:type="spellStart"/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int</w:t>
            </w:r>
            <w:proofErr w:type="spellEnd"/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a </w:t>
            </w:r>
            <w:r w:rsidR="00944F93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32-bit </w:t>
            </w:r>
            <w:proofErr w:type="spellStart"/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dal</w:t>
            </w:r>
            <w:proofErr w:type="spellEnd"/>
            <w:r w:rsidR="00944F93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byte 6 </w:t>
            </w:r>
            <w:proofErr w:type="spellStart"/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di</w:t>
            </w:r>
            <w:proofErr w:type="spellEnd"/>
            <w:r w:rsidR="00944F93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DB 19</w:t>
            </w:r>
          </w:p>
        </w:tc>
      </w:tr>
      <w:tr w:rsidR="00944F93" w:rsidRPr="00484559" w:rsidTr="00C54757">
        <w:tc>
          <w:tcPr>
            <w:tcW w:w="1657" w:type="dxa"/>
            <w:vAlign w:val="center"/>
          </w:tcPr>
          <w:p w:rsidR="00944F93" w:rsidRPr="00484559" w:rsidRDefault="00944F93" w:rsidP="00944F93">
            <w:pPr>
              <w:jc w:val="left"/>
              <w:rPr>
                <w:rFonts w:ascii="Courier New" w:hAnsi="Courier New"/>
                <w:color w:val="000000" w:themeColor="text1"/>
                <w:sz w:val="20"/>
                <w:szCs w:val="20"/>
                <w:lang w:val="en-US"/>
              </w:rPr>
            </w:pPr>
            <w:r w:rsidRPr="00484559">
              <w:rPr>
                <w:rFonts w:ascii="Courier New" w:hAnsi="Courier New"/>
                <w:color w:val="000000" w:themeColor="text1"/>
                <w:sz w:val="20"/>
                <w:szCs w:val="20"/>
                <w:lang w:val="en-US"/>
              </w:rPr>
              <w:t>DB21,DR7 o</w:t>
            </w:r>
          </w:p>
          <w:p w:rsidR="00944F93" w:rsidRPr="00484559" w:rsidRDefault="00944F93" w:rsidP="00944F93">
            <w:pPr>
              <w:jc w:val="left"/>
              <w:rPr>
                <w:rFonts w:ascii="Courier New" w:hAnsi="Courier New"/>
                <w:color w:val="000000" w:themeColor="text1"/>
                <w:sz w:val="20"/>
                <w:szCs w:val="20"/>
                <w:lang w:val="en-US"/>
              </w:rPr>
            </w:pPr>
            <w:r w:rsidRPr="00484559">
              <w:rPr>
                <w:rFonts w:ascii="Courier New" w:hAnsi="Courier New"/>
                <w:color w:val="000000" w:themeColor="text1"/>
                <w:sz w:val="20"/>
                <w:szCs w:val="20"/>
                <w:lang w:val="en-US"/>
              </w:rPr>
              <w:t>DB21,REAL7</w:t>
            </w:r>
          </w:p>
        </w:tc>
        <w:tc>
          <w:tcPr>
            <w:tcW w:w="1887" w:type="dxa"/>
            <w:vAlign w:val="center"/>
          </w:tcPr>
          <w:p w:rsidR="00944F93" w:rsidRPr="00944F93" w:rsidRDefault="00944F93" w:rsidP="00944F93">
            <w:pPr>
              <w:jc w:val="center"/>
              <w:rPr>
                <w:rFonts w:ascii="Courier New" w:hAnsi="Courier New"/>
                <w:color w:val="000000" w:themeColor="text1"/>
                <w:sz w:val="20"/>
                <w:szCs w:val="20"/>
              </w:rPr>
            </w:pPr>
            <w:r w:rsidRPr="00944F93">
              <w:rPr>
                <w:rFonts w:ascii="Courier New" w:hAnsi="Courier New"/>
                <w:color w:val="000000" w:themeColor="text1"/>
                <w:sz w:val="20"/>
                <w:szCs w:val="20"/>
              </w:rPr>
              <w:t>DB19.DBD6</w:t>
            </w:r>
          </w:p>
        </w:tc>
        <w:tc>
          <w:tcPr>
            <w:tcW w:w="1478" w:type="dxa"/>
            <w:vAlign w:val="center"/>
          </w:tcPr>
          <w:p w:rsidR="00944F93" w:rsidRPr="00944F93" w:rsidRDefault="00944F93" w:rsidP="00944F93">
            <w:pPr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proofErr w:type="spellStart"/>
            <w:r w:rsidRPr="00944F9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Real</w:t>
            </w:r>
            <w:proofErr w:type="spellEnd"/>
          </w:p>
        </w:tc>
        <w:tc>
          <w:tcPr>
            <w:tcW w:w="4773" w:type="dxa"/>
            <w:vAlign w:val="center"/>
          </w:tcPr>
          <w:p w:rsidR="00944F93" w:rsidRPr="00484559" w:rsidRDefault="00944F93" w:rsidP="00C54757">
            <w:pPr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</w:pPr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Floating point</w:t>
            </w:r>
            <w:r w:rsidR="00C54757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a</w:t>
            </w:r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32-bit </w:t>
            </w:r>
            <w:proofErr w:type="spellStart"/>
            <w:r w:rsidR="00C54757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dal</w:t>
            </w:r>
            <w:proofErr w:type="spellEnd"/>
            <w:r w:rsidR="00C54757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byte 7 </w:t>
            </w:r>
            <w:proofErr w:type="spellStart"/>
            <w:r w:rsidR="00C54757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di</w:t>
            </w:r>
            <w:proofErr w:type="spellEnd"/>
            <w:r w:rsidR="00C54757"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 xml:space="preserve"> </w:t>
            </w:r>
            <w:r w:rsidRPr="00484559">
              <w:rPr>
                <w:rFonts w:ascii="Source Sans Pro" w:hAnsi="Source Sans Pro"/>
                <w:color w:val="333333"/>
                <w:sz w:val="23"/>
                <w:szCs w:val="23"/>
                <w:lang w:val="en-US"/>
              </w:rPr>
              <w:t>DB 21</w:t>
            </w:r>
          </w:p>
        </w:tc>
      </w:tr>
    </w:tbl>
    <w:p w:rsidR="0015156B" w:rsidRPr="00484559" w:rsidRDefault="0015156B" w:rsidP="00355BF0">
      <w:pPr>
        <w:rPr>
          <w:color w:val="000000" w:themeColor="text1"/>
          <w:lang w:val="en-US"/>
        </w:rPr>
      </w:pPr>
    </w:p>
    <w:p w:rsidR="003265EF" w:rsidRDefault="003265EF" w:rsidP="003265EF">
      <w:pPr>
        <w:rPr>
          <w:color w:val="000000" w:themeColor="text1"/>
        </w:rPr>
      </w:pPr>
      <w:r>
        <w:rPr>
          <w:color w:val="000000" w:themeColor="text1"/>
        </w:rPr>
        <w:t xml:space="preserve">Per leggere i valori </w:t>
      </w:r>
      <w:r w:rsidR="00D072F3">
        <w:rPr>
          <w:color w:val="000000" w:themeColor="text1"/>
        </w:rPr>
        <w:t xml:space="preserve">delle variabili </w:t>
      </w:r>
      <w:r>
        <w:rPr>
          <w:color w:val="000000" w:themeColor="text1"/>
        </w:rPr>
        <w:t>d</w:t>
      </w:r>
      <w:r w:rsidR="00D072F3">
        <w:rPr>
          <w:color w:val="000000" w:themeColor="text1"/>
        </w:rPr>
        <w:t>e</w:t>
      </w:r>
      <w:r>
        <w:rPr>
          <w:color w:val="000000" w:themeColor="text1"/>
        </w:rPr>
        <w:t xml:space="preserve">l PLC è necessario usare il </w:t>
      </w:r>
      <w:r w:rsidRPr="00C87F01">
        <w:rPr>
          <w:b/>
          <w:color w:val="000000" w:themeColor="text1"/>
        </w:rPr>
        <w:t>blocco Input</w:t>
      </w:r>
      <w:r w:rsidRPr="003265EF">
        <w:rPr>
          <w:color w:val="000000" w:themeColor="text1"/>
        </w:rPr>
        <w:t>:</w:t>
      </w:r>
    </w:p>
    <w:p w:rsidR="00451086" w:rsidRDefault="00451086" w:rsidP="00451086">
      <w:p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139065</wp:posOffset>
            </wp:positionV>
            <wp:extent cx="3017520" cy="2159635"/>
            <wp:effectExtent l="19050" t="0" r="0" b="0"/>
            <wp:wrapTight wrapText="bothSides">
              <wp:wrapPolygon edited="0">
                <wp:start x="-136" y="0"/>
                <wp:lineTo x="-136" y="21340"/>
                <wp:lineTo x="21545" y="21340"/>
                <wp:lineTo x="21545" y="0"/>
                <wp:lineTo x="-136" y="0"/>
              </wp:wrapPolygon>
            </wp:wrapTight>
            <wp:docPr id="27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ttura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72F3">
        <w:rPr>
          <w:color w:val="000000" w:themeColor="text1"/>
        </w:rPr>
        <w:t>Occorre specificare</w:t>
      </w:r>
      <w:r>
        <w:rPr>
          <w:color w:val="000000" w:themeColor="text1"/>
        </w:rPr>
        <w:t xml:space="preserve"> quale </w:t>
      </w:r>
      <w:r w:rsidRPr="00490C00">
        <w:rPr>
          <w:b/>
          <w:color w:val="000000" w:themeColor="text1"/>
        </w:rPr>
        <w:t>nodo</w:t>
      </w:r>
      <w:r w:rsidR="001A6278">
        <w:rPr>
          <w:color w:val="000000" w:themeColor="text1"/>
        </w:rPr>
        <w:t xml:space="preserve"> </w:t>
      </w:r>
      <w:r>
        <w:rPr>
          <w:color w:val="000000" w:themeColor="text1"/>
        </w:rPr>
        <w:t>si vuole monitorare, la modalità con cui si va</w:t>
      </w:r>
      <w:r w:rsidR="00D072F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 leggere </w:t>
      </w:r>
      <w:r w:rsidR="00245A4B">
        <w:rPr>
          <w:color w:val="000000" w:themeColor="text1"/>
        </w:rPr>
        <w:t>una</w:t>
      </w:r>
      <w:r>
        <w:rPr>
          <w:color w:val="000000" w:themeColor="text1"/>
        </w:rPr>
        <w:t xml:space="preserve"> variabil</w:t>
      </w:r>
      <w:r w:rsidR="00D072F3">
        <w:rPr>
          <w:color w:val="000000" w:themeColor="text1"/>
        </w:rPr>
        <w:t>e</w:t>
      </w:r>
      <w:r>
        <w:rPr>
          <w:color w:val="000000" w:themeColor="text1"/>
        </w:rPr>
        <w:t xml:space="preserve"> e il </w:t>
      </w:r>
      <w:r w:rsidR="00245A4B">
        <w:rPr>
          <w:color w:val="000000" w:themeColor="text1"/>
        </w:rPr>
        <w:t>relativo</w:t>
      </w:r>
      <w:r w:rsidR="00D072F3">
        <w:rPr>
          <w:color w:val="000000" w:themeColor="text1"/>
        </w:rPr>
        <w:t xml:space="preserve"> nome</w:t>
      </w:r>
      <w:r>
        <w:rPr>
          <w:color w:val="000000" w:themeColor="text1"/>
        </w:rPr>
        <w:t>.</w:t>
      </w:r>
    </w:p>
    <w:p w:rsidR="00451086" w:rsidRDefault="00451086" w:rsidP="00451086">
      <w:pPr>
        <w:rPr>
          <w:color w:val="000000" w:themeColor="text1"/>
        </w:rPr>
      </w:pPr>
      <w:r>
        <w:rPr>
          <w:color w:val="000000" w:themeColor="text1"/>
        </w:rPr>
        <w:t xml:space="preserve">Con l’opzione </w:t>
      </w:r>
      <w:r>
        <w:rPr>
          <w:i/>
          <w:color w:val="000000" w:themeColor="text1"/>
        </w:rPr>
        <w:t>“</w:t>
      </w:r>
      <w:proofErr w:type="spellStart"/>
      <w:r>
        <w:rPr>
          <w:i/>
          <w:color w:val="000000" w:themeColor="text1"/>
        </w:rPr>
        <w:t>Emit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only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when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value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changes</w:t>
      </w:r>
      <w:proofErr w:type="spellEnd"/>
      <w:r>
        <w:rPr>
          <w:i/>
          <w:color w:val="000000" w:themeColor="text1"/>
        </w:rPr>
        <w:t xml:space="preserve"> (</w:t>
      </w:r>
      <w:proofErr w:type="spellStart"/>
      <w:r>
        <w:rPr>
          <w:i/>
          <w:color w:val="000000" w:themeColor="text1"/>
        </w:rPr>
        <w:t>diff</w:t>
      </w:r>
      <w:proofErr w:type="spellEnd"/>
      <w:r>
        <w:rPr>
          <w:i/>
          <w:color w:val="000000" w:themeColor="text1"/>
        </w:rPr>
        <w:t xml:space="preserve">)” </w:t>
      </w:r>
      <w:r>
        <w:rPr>
          <w:color w:val="000000" w:themeColor="text1"/>
        </w:rPr>
        <w:t xml:space="preserve">è possibile </w:t>
      </w:r>
      <w:r w:rsidR="00D072F3">
        <w:rPr>
          <w:color w:val="000000" w:themeColor="text1"/>
        </w:rPr>
        <w:t>generare</w:t>
      </w:r>
      <w:r>
        <w:rPr>
          <w:color w:val="000000" w:themeColor="text1"/>
        </w:rPr>
        <w:t xml:space="preserve"> un messaggio solo quando c’è un cambiamento di stato e non ogni volta che viene aggiornato l’elenco delle variabili (definito nel </w:t>
      </w:r>
      <w:proofErr w:type="spellStart"/>
      <w:r>
        <w:rPr>
          <w:i/>
          <w:color w:val="000000" w:themeColor="text1"/>
        </w:rPr>
        <w:t>refresh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>
        <w:rPr>
          <w:i/>
          <w:color w:val="000000" w:themeColor="text1"/>
        </w:rPr>
        <w:t>time</w:t>
      </w:r>
      <w:proofErr w:type="spellEnd"/>
      <w:r>
        <w:rPr>
          <w:color w:val="000000" w:themeColor="text1"/>
        </w:rPr>
        <w:t xml:space="preserve"> del nodo S7).</w:t>
      </w:r>
    </w:p>
    <w:p w:rsidR="003265EF" w:rsidRDefault="003265EF" w:rsidP="003265EF">
      <w:pPr>
        <w:rPr>
          <w:color w:val="000000" w:themeColor="text1"/>
        </w:rPr>
      </w:pPr>
    </w:p>
    <w:p w:rsidR="00D9027E" w:rsidRDefault="00D9027E" w:rsidP="00D9027E">
      <w:pPr>
        <w:rPr>
          <w:color w:val="000000" w:themeColor="text1"/>
        </w:rPr>
      </w:pPr>
      <w:r>
        <w:rPr>
          <w:color w:val="000000" w:themeColor="text1"/>
        </w:rPr>
        <w:t xml:space="preserve">Per scrivere i valori all’interno delle variabili </w:t>
      </w:r>
      <w:r w:rsidR="00D072F3">
        <w:rPr>
          <w:color w:val="000000" w:themeColor="text1"/>
        </w:rPr>
        <w:t xml:space="preserve">del PLC </w:t>
      </w:r>
      <w:r>
        <w:rPr>
          <w:color w:val="000000" w:themeColor="text1"/>
        </w:rPr>
        <w:t xml:space="preserve">è necessario usare il </w:t>
      </w:r>
      <w:r w:rsidRPr="00C87F01">
        <w:rPr>
          <w:b/>
          <w:color w:val="000000" w:themeColor="text1"/>
        </w:rPr>
        <w:t>blocco Output</w:t>
      </w:r>
      <w:r w:rsidRPr="00D9027E">
        <w:rPr>
          <w:color w:val="000000" w:themeColor="text1"/>
        </w:rPr>
        <w:t>,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configurato in modo simile a quello del blocco input.</w:t>
      </w:r>
    </w:p>
    <w:p w:rsidR="00CB601A" w:rsidRDefault="00CB601A" w:rsidP="003265EF">
      <w:pPr>
        <w:rPr>
          <w:color w:val="000000" w:themeColor="text1"/>
        </w:rPr>
      </w:pPr>
    </w:p>
    <w:p w:rsidR="00D9027E" w:rsidRDefault="00C86129" w:rsidP="00D9027E">
      <w:p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989965</wp:posOffset>
            </wp:positionV>
            <wp:extent cx="6118860" cy="3445510"/>
            <wp:effectExtent l="19050" t="0" r="0" b="0"/>
            <wp:wrapTight wrapText="bothSides">
              <wp:wrapPolygon edited="0">
                <wp:start x="-67" y="0"/>
                <wp:lineTo x="-67" y="21496"/>
                <wp:lineTo x="21587" y="21496"/>
                <wp:lineTo x="21587" y="0"/>
                <wp:lineTo x="-67" y="0"/>
              </wp:wrapPolygon>
            </wp:wrapTight>
            <wp:docPr id="28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21)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27E">
        <w:rPr>
          <w:color w:val="000000" w:themeColor="text1"/>
        </w:rPr>
        <w:t xml:space="preserve">Quello rappresentato nella seguente figura è il </w:t>
      </w:r>
      <w:r w:rsidR="00D9027E" w:rsidRPr="00BD669C">
        <w:rPr>
          <w:b/>
          <w:color w:val="000000" w:themeColor="text1"/>
        </w:rPr>
        <w:t>flow</w:t>
      </w:r>
      <w:r w:rsidR="00D9027E">
        <w:rPr>
          <w:color w:val="000000" w:themeColor="text1"/>
        </w:rPr>
        <w:t xml:space="preserve"> completo per la supervisione della macchina punzonatrice. Le variabili vengono lette dal PLC che la controlla per poi essere convertite in un </w:t>
      </w:r>
      <w:proofErr w:type="spellStart"/>
      <w:r w:rsidR="00D9027E" w:rsidRPr="00C87F01">
        <w:rPr>
          <w:b/>
          <w:color w:val="000000" w:themeColor="text1"/>
        </w:rPr>
        <w:t>payload</w:t>
      </w:r>
      <w:proofErr w:type="spellEnd"/>
      <w:r w:rsidR="00D9027E" w:rsidRPr="00C87F01">
        <w:rPr>
          <w:b/>
          <w:color w:val="000000" w:themeColor="text1"/>
        </w:rPr>
        <w:t xml:space="preserve"> JSON</w:t>
      </w:r>
      <w:r w:rsidR="00D9027E">
        <w:rPr>
          <w:color w:val="000000" w:themeColor="text1"/>
        </w:rPr>
        <w:t xml:space="preserve"> inviato a una </w:t>
      </w:r>
      <w:r w:rsidR="00D9027E" w:rsidRPr="00D9027E">
        <w:rPr>
          <w:b/>
          <w:color w:val="000000" w:themeColor="text1"/>
        </w:rPr>
        <w:t>pagina HTML</w:t>
      </w:r>
      <w:r w:rsidR="00D9027E">
        <w:rPr>
          <w:color w:val="000000" w:themeColor="text1"/>
        </w:rPr>
        <w:t xml:space="preserve"> contenente tutti i controlli:</w:t>
      </w:r>
    </w:p>
    <w:p w:rsidR="00C86129" w:rsidRDefault="00C86129" w:rsidP="00D9027E">
      <w:pPr>
        <w:rPr>
          <w:color w:val="000000" w:themeColor="text1"/>
        </w:rPr>
      </w:pPr>
    </w:p>
    <w:p w:rsidR="00031575" w:rsidRDefault="00031575" w:rsidP="00D9027E">
      <w:p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2896870</wp:posOffset>
            </wp:positionH>
            <wp:positionV relativeFrom="paragraph">
              <wp:posOffset>250190</wp:posOffset>
            </wp:positionV>
            <wp:extent cx="3171825" cy="2378710"/>
            <wp:effectExtent l="19050" t="0" r="9525" b="0"/>
            <wp:wrapTight wrapText="bothSides">
              <wp:wrapPolygon edited="0">
                <wp:start x="-130" y="0"/>
                <wp:lineTo x="-130" y="21450"/>
                <wp:lineTo x="21665" y="21450"/>
                <wp:lineTo x="21665" y="0"/>
                <wp:lineTo x="-130" y="0"/>
              </wp:wrapPolygon>
            </wp:wrapTight>
            <wp:docPr id="29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ttura7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1575" w:rsidRDefault="00031575" w:rsidP="00D9027E">
      <w:pPr>
        <w:rPr>
          <w:color w:val="000000" w:themeColor="text1"/>
        </w:rPr>
      </w:pPr>
    </w:p>
    <w:p w:rsidR="00C86129" w:rsidRDefault="00031575" w:rsidP="00D9027E">
      <w:pPr>
        <w:rPr>
          <w:color w:val="000000" w:themeColor="text1"/>
        </w:rPr>
      </w:pPr>
      <w:r>
        <w:rPr>
          <w:color w:val="000000" w:themeColor="text1"/>
        </w:rPr>
        <w:t xml:space="preserve">Nella finestra </w:t>
      </w:r>
      <w:proofErr w:type="spellStart"/>
      <w:r w:rsidRPr="00031575">
        <w:rPr>
          <w:b/>
          <w:color w:val="000000" w:themeColor="text1"/>
        </w:rPr>
        <w:t>Edit</w:t>
      </w:r>
      <w:proofErr w:type="spellEnd"/>
      <w:r w:rsidRPr="00031575">
        <w:rPr>
          <w:b/>
          <w:color w:val="000000" w:themeColor="text1"/>
        </w:rPr>
        <w:t xml:space="preserve"> </w:t>
      </w:r>
      <w:proofErr w:type="spellStart"/>
      <w:r w:rsidRPr="00031575">
        <w:rPr>
          <w:b/>
          <w:color w:val="000000" w:themeColor="text1"/>
        </w:rPr>
        <w:t>function</w:t>
      </w:r>
      <w:proofErr w:type="spellEnd"/>
      <w:r w:rsidRPr="00031575">
        <w:rPr>
          <w:b/>
          <w:color w:val="000000" w:themeColor="text1"/>
        </w:rPr>
        <w:t xml:space="preserve"> </w:t>
      </w:r>
      <w:proofErr w:type="spellStart"/>
      <w:r w:rsidRPr="00031575">
        <w:rPr>
          <w:b/>
          <w:color w:val="000000" w:themeColor="text1"/>
        </w:rPr>
        <w:t>node</w:t>
      </w:r>
      <w:proofErr w:type="spellEnd"/>
      <w:r>
        <w:rPr>
          <w:color w:val="000000" w:themeColor="text1"/>
        </w:rPr>
        <w:t xml:space="preserve"> è possibile convertire </w:t>
      </w:r>
      <w:r w:rsidR="005157F1">
        <w:rPr>
          <w:color w:val="000000" w:themeColor="text1"/>
        </w:rPr>
        <w:t>una</w:t>
      </w:r>
      <w:r>
        <w:rPr>
          <w:color w:val="000000" w:themeColor="text1"/>
        </w:rPr>
        <w:t xml:space="preserve"> variabile booleana in un </w:t>
      </w:r>
      <w:proofErr w:type="spellStart"/>
      <w:r>
        <w:rPr>
          <w:color w:val="000000" w:themeColor="text1"/>
        </w:rPr>
        <w:t>payload</w:t>
      </w:r>
      <w:proofErr w:type="spellEnd"/>
      <w:r>
        <w:rPr>
          <w:color w:val="000000" w:themeColor="text1"/>
        </w:rPr>
        <w:t xml:space="preserve"> JSON contenente l’ID associato a</w:t>
      </w:r>
      <w:r w:rsidR="005157F1">
        <w:rPr>
          <w:color w:val="000000" w:themeColor="text1"/>
        </w:rPr>
        <w:t>d un</w:t>
      </w:r>
      <w:r>
        <w:rPr>
          <w:color w:val="000000" w:themeColor="text1"/>
        </w:rPr>
        <w:t xml:space="preserve"> LED </w:t>
      </w:r>
      <w:r w:rsidR="00BD669C">
        <w:rPr>
          <w:color w:val="000000" w:themeColor="text1"/>
        </w:rPr>
        <w:t>d</w:t>
      </w:r>
      <w:r w:rsidR="005157F1">
        <w:rPr>
          <w:color w:val="000000" w:themeColor="text1"/>
        </w:rPr>
        <w:t>e</w:t>
      </w:r>
      <w:r>
        <w:rPr>
          <w:color w:val="000000" w:themeColor="text1"/>
        </w:rPr>
        <w:t xml:space="preserve">lla dashboard e </w:t>
      </w:r>
      <w:r w:rsidR="005157F1">
        <w:rPr>
          <w:color w:val="000000" w:themeColor="text1"/>
        </w:rPr>
        <w:t xml:space="preserve">specificare come cambiare </w:t>
      </w:r>
      <w:r>
        <w:rPr>
          <w:color w:val="000000" w:themeColor="text1"/>
        </w:rPr>
        <w:t xml:space="preserve">il </w:t>
      </w:r>
      <w:r w:rsidR="005157F1">
        <w:rPr>
          <w:color w:val="000000" w:themeColor="text1"/>
        </w:rPr>
        <w:t xml:space="preserve">suo </w:t>
      </w:r>
      <w:r>
        <w:rPr>
          <w:color w:val="000000" w:themeColor="text1"/>
        </w:rPr>
        <w:t>colore.</w:t>
      </w:r>
    </w:p>
    <w:p w:rsidR="00D9027E" w:rsidRDefault="00D9027E" w:rsidP="003265EF">
      <w:pPr>
        <w:rPr>
          <w:color w:val="000000" w:themeColor="text1"/>
        </w:rPr>
      </w:pPr>
    </w:p>
    <w:p w:rsidR="003265EF" w:rsidRDefault="003265EF" w:rsidP="003265EF">
      <w:pPr>
        <w:rPr>
          <w:color w:val="000000" w:themeColor="text1"/>
        </w:rPr>
      </w:pPr>
    </w:p>
    <w:p w:rsidR="003265EF" w:rsidRDefault="003265EF" w:rsidP="003265EF">
      <w:pPr>
        <w:rPr>
          <w:color w:val="000000" w:themeColor="text1"/>
        </w:rPr>
      </w:pPr>
    </w:p>
    <w:p w:rsidR="003265EF" w:rsidRDefault="003265EF" w:rsidP="003265EF">
      <w:pPr>
        <w:rPr>
          <w:color w:val="000000" w:themeColor="text1"/>
        </w:rPr>
      </w:pPr>
    </w:p>
    <w:p w:rsidR="003265EF" w:rsidRDefault="001D3919" w:rsidP="003265EF">
      <w:p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53975</wp:posOffset>
            </wp:positionV>
            <wp:extent cx="6115050" cy="3445510"/>
            <wp:effectExtent l="19050" t="0" r="0" b="0"/>
            <wp:wrapTight wrapText="bothSides">
              <wp:wrapPolygon edited="0">
                <wp:start x="-67" y="0"/>
                <wp:lineTo x="-67" y="21496"/>
                <wp:lineTo x="21600" y="21496"/>
                <wp:lineTo x="21600" y="0"/>
                <wp:lineTo x="-67" y="0"/>
              </wp:wrapPolygon>
            </wp:wrapTight>
            <wp:docPr id="30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19)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22C7" w:rsidRDefault="009E00F4" w:rsidP="009E00F4">
      <w:pPr>
        <w:jc w:val="left"/>
        <w:rPr>
          <w:color w:val="000000" w:themeColor="text1"/>
        </w:rPr>
      </w:pPr>
      <w:r>
        <w:rPr>
          <w:color w:val="000000" w:themeColor="text1"/>
        </w:rPr>
        <w:t xml:space="preserve">Il </w:t>
      </w:r>
      <w:r>
        <w:rPr>
          <w:b/>
          <w:color w:val="000000" w:themeColor="text1"/>
        </w:rPr>
        <w:t>blocco F</w:t>
      </w:r>
      <w:r w:rsidRPr="009E00F4">
        <w:rPr>
          <w:b/>
          <w:color w:val="000000" w:themeColor="text1"/>
        </w:rPr>
        <w:t>rame</w:t>
      </w:r>
      <w:r>
        <w:rPr>
          <w:color w:val="000000" w:themeColor="text1"/>
        </w:rPr>
        <w:t xml:space="preserve"> è composto dai controlli visualizzati nella Dashboard. Il codice è paragonabile a quello di una pagina HTML, con la possibilità di utilizzare </w:t>
      </w:r>
      <w:r w:rsidRPr="009E00F4">
        <w:rPr>
          <w:b/>
          <w:color w:val="000000" w:themeColor="text1"/>
        </w:rPr>
        <w:t>Javascript</w:t>
      </w:r>
      <w:r w:rsidR="00C02D6A">
        <w:rPr>
          <w:color w:val="000000" w:themeColor="text1"/>
        </w:rPr>
        <w:t xml:space="preserve"> (nella figura qui sotto un particolare).</w:t>
      </w:r>
    </w:p>
    <w:p w:rsidR="00E122C7" w:rsidRDefault="00C02D6A" w:rsidP="003265EF">
      <w:p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lastRenderedPageBreak/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238125</wp:posOffset>
            </wp:positionV>
            <wp:extent cx="4659630" cy="2764155"/>
            <wp:effectExtent l="19050" t="0" r="7620" b="0"/>
            <wp:wrapTight wrapText="bothSides">
              <wp:wrapPolygon edited="0">
                <wp:start x="-88" y="0"/>
                <wp:lineTo x="-88" y="21436"/>
                <wp:lineTo x="21635" y="21436"/>
                <wp:lineTo x="21635" y="0"/>
                <wp:lineTo x="-88" y="0"/>
              </wp:wrapPolygon>
            </wp:wrapTight>
            <wp:docPr id="6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27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780140" w:rsidRDefault="00780140" w:rsidP="00780140">
      <w:pPr>
        <w:rPr>
          <w:color w:val="000000" w:themeColor="text1"/>
        </w:rPr>
      </w:pPr>
      <w:r>
        <w:rPr>
          <w:color w:val="000000" w:themeColor="text1"/>
        </w:rPr>
        <w:t xml:space="preserve">Grazie alle seguenti funzioni è possibile associare ad ogni led un ID, che in questo modo potrà essere controllato attraverso il </w:t>
      </w:r>
      <w:proofErr w:type="spellStart"/>
      <w:r>
        <w:rPr>
          <w:color w:val="000000" w:themeColor="text1"/>
        </w:rPr>
        <w:t>payload</w:t>
      </w:r>
      <w:proofErr w:type="spellEnd"/>
      <w:r>
        <w:rPr>
          <w:color w:val="000000" w:themeColor="text1"/>
        </w:rPr>
        <w:t xml:space="preserve"> proveniente dalla lettura delle variabili dei PLC.</w:t>
      </w:r>
    </w:p>
    <w:p w:rsidR="00E122C7" w:rsidRDefault="00312482" w:rsidP="003265EF">
      <w:pPr>
        <w:rPr>
          <w:color w:val="000000" w:themeColor="text1"/>
        </w:rPr>
      </w:pPr>
      <w:r w:rsidRPr="00312482">
        <w:rPr>
          <w:noProof/>
          <w:color w:val="000000" w:themeColor="text1"/>
          <w:lang w:eastAsia="it-IT"/>
        </w:rPr>
        <w:drawing>
          <wp:inline distT="0" distB="0" distL="0" distR="0">
            <wp:extent cx="6116320" cy="3440430"/>
            <wp:effectExtent l="0" t="0" r="5080" b="1270"/>
            <wp:docPr id="65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22)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695" w:rsidRDefault="00605695" w:rsidP="00605695">
      <w:pPr>
        <w:rPr>
          <w:color w:val="000000" w:themeColor="text1"/>
        </w:rPr>
      </w:pPr>
    </w:p>
    <w:p w:rsidR="00605695" w:rsidRDefault="004C0EB1" w:rsidP="00605695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Per il </w:t>
      </w:r>
      <w:r w:rsidR="000D05C9">
        <w:rPr>
          <w:b/>
          <w:color w:val="000000" w:themeColor="text1"/>
        </w:rPr>
        <w:t>R</w:t>
      </w:r>
      <w:r w:rsidRPr="004C0EB1">
        <w:rPr>
          <w:b/>
          <w:color w:val="000000" w:themeColor="text1"/>
        </w:rPr>
        <w:t>obot</w:t>
      </w:r>
      <w:r>
        <w:rPr>
          <w:color w:val="000000" w:themeColor="text1"/>
        </w:rPr>
        <w:t xml:space="preserve"> abbiamo aggiunto la </w:t>
      </w:r>
      <w:r w:rsidRPr="004C0EB1">
        <w:rPr>
          <w:b/>
          <w:color w:val="000000" w:themeColor="text1"/>
        </w:rPr>
        <w:t>possibilità di controllarlo da remoto</w:t>
      </w:r>
      <w:r>
        <w:rPr>
          <w:color w:val="000000" w:themeColor="text1"/>
        </w:rPr>
        <w:t xml:space="preserve">, ad esempio, per manutenzione. Pertanto, per modificare le coordinate del suo end effector, abbiamo impiegato </w:t>
      </w:r>
      <w:r w:rsidR="00413CCB">
        <w:rPr>
          <w:color w:val="000000" w:themeColor="text1"/>
        </w:rPr>
        <w:t>dei</w:t>
      </w:r>
      <w:r>
        <w:rPr>
          <w:color w:val="000000" w:themeColor="text1"/>
        </w:rPr>
        <w:t xml:space="preserve"> blocchi “</w:t>
      </w:r>
      <w:r w:rsidRPr="004C0EB1">
        <w:rPr>
          <w:b/>
          <w:color w:val="000000" w:themeColor="text1"/>
        </w:rPr>
        <w:t>Slider</w:t>
      </w:r>
      <w:r>
        <w:rPr>
          <w:color w:val="000000" w:themeColor="text1"/>
        </w:rPr>
        <w:t>” e “</w:t>
      </w:r>
      <w:proofErr w:type="spellStart"/>
      <w:r w:rsidRPr="004C0EB1">
        <w:rPr>
          <w:b/>
          <w:color w:val="000000" w:themeColor="text1"/>
        </w:rPr>
        <w:t>Numeric</w:t>
      </w:r>
      <w:proofErr w:type="spellEnd"/>
      <w:r w:rsidRPr="004C0EB1">
        <w:rPr>
          <w:b/>
          <w:color w:val="000000" w:themeColor="text1"/>
        </w:rPr>
        <w:t xml:space="preserve"> </w:t>
      </w:r>
      <w:proofErr w:type="spellStart"/>
      <w:r w:rsidRPr="004C0EB1">
        <w:rPr>
          <w:b/>
          <w:color w:val="000000" w:themeColor="text1"/>
        </w:rPr>
        <w:t>Control</w:t>
      </w:r>
      <w:proofErr w:type="spellEnd"/>
      <w:r>
        <w:rPr>
          <w:color w:val="000000" w:themeColor="text1"/>
        </w:rPr>
        <w:t>”.</w:t>
      </w:r>
    </w:p>
    <w:p w:rsidR="00E122C7" w:rsidRDefault="00E122C7" w:rsidP="003265EF">
      <w:pPr>
        <w:rPr>
          <w:color w:val="000000" w:themeColor="text1"/>
        </w:rPr>
      </w:pPr>
    </w:p>
    <w:p w:rsidR="001201A2" w:rsidRDefault="001201A2" w:rsidP="001201A2">
      <w:pPr>
        <w:jc w:val="left"/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28575</wp:posOffset>
            </wp:positionV>
            <wp:extent cx="3240405" cy="2632710"/>
            <wp:effectExtent l="19050" t="0" r="0" b="0"/>
            <wp:wrapTight wrapText="bothSides">
              <wp:wrapPolygon edited="0">
                <wp:start x="-127" y="0"/>
                <wp:lineTo x="-127" y="21412"/>
                <wp:lineTo x="21587" y="21412"/>
                <wp:lineTo x="21587" y="0"/>
                <wp:lineTo x="-127" y="0"/>
              </wp:wrapPolygon>
            </wp:wrapTight>
            <wp:docPr id="66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ttura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t xml:space="preserve">Tutti gli oggetti vengono successivamente riordinati all’interno della pagina web in base all’ordine assegnato nella sezione </w:t>
      </w:r>
      <w:r w:rsidRPr="001201A2">
        <w:rPr>
          <w:b/>
          <w:color w:val="000000" w:themeColor="text1"/>
        </w:rPr>
        <w:t>Layout</w:t>
      </w:r>
      <w:r>
        <w:rPr>
          <w:color w:val="000000" w:themeColor="text1"/>
        </w:rPr>
        <w:t xml:space="preserve"> della dashboard.</w:t>
      </w:r>
    </w:p>
    <w:p w:rsidR="001201A2" w:rsidRDefault="001201A2" w:rsidP="001201A2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E122C7" w:rsidRDefault="00E122C7" w:rsidP="003265EF">
      <w:pPr>
        <w:rPr>
          <w:color w:val="000000" w:themeColor="text1"/>
        </w:rPr>
      </w:pPr>
    </w:p>
    <w:p w:rsidR="001201A2" w:rsidRDefault="001201A2" w:rsidP="003265EF">
      <w:pPr>
        <w:rPr>
          <w:color w:val="000000" w:themeColor="text1"/>
        </w:rPr>
      </w:pPr>
    </w:p>
    <w:p w:rsidR="001201A2" w:rsidRDefault="001201A2" w:rsidP="003265EF">
      <w:pPr>
        <w:rPr>
          <w:color w:val="000000" w:themeColor="text1"/>
        </w:rPr>
      </w:pPr>
    </w:p>
    <w:p w:rsidR="001201A2" w:rsidRDefault="00B6001D" w:rsidP="003265EF">
      <w:p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3066415</wp:posOffset>
            </wp:positionH>
            <wp:positionV relativeFrom="paragraph">
              <wp:posOffset>291465</wp:posOffset>
            </wp:positionV>
            <wp:extent cx="3040380" cy="4859655"/>
            <wp:effectExtent l="19050" t="0" r="7620" b="0"/>
            <wp:wrapTight wrapText="bothSides">
              <wp:wrapPolygon edited="0">
                <wp:start x="-135" y="0"/>
                <wp:lineTo x="-135" y="21507"/>
                <wp:lineTo x="21654" y="21507"/>
                <wp:lineTo x="21654" y="0"/>
                <wp:lineTo x="-135" y="0"/>
              </wp:wrapPolygon>
            </wp:wrapTight>
            <wp:docPr id="74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485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01D" w:rsidRDefault="00B6001D" w:rsidP="000D05C9">
      <w:pPr>
        <w:rPr>
          <w:color w:val="000000" w:themeColor="text1"/>
        </w:rPr>
      </w:pPr>
    </w:p>
    <w:p w:rsidR="00B6001D" w:rsidRDefault="00B6001D" w:rsidP="000D05C9">
      <w:pPr>
        <w:rPr>
          <w:color w:val="000000" w:themeColor="text1"/>
        </w:rPr>
      </w:pPr>
    </w:p>
    <w:p w:rsidR="00B6001D" w:rsidRDefault="006E0BE4" w:rsidP="006E0BE4">
      <w:pPr>
        <w:rPr>
          <w:color w:val="000000" w:themeColor="text1"/>
        </w:rPr>
      </w:pPr>
      <w:r>
        <w:rPr>
          <w:color w:val="000000" w:themeColor="text1"/>
        </w:rPr>
        <w:t xml:space="preserve">Impostando su un browser internet l’indirizzo IP del gateway IOT2020 (nel nostro caso </w:t>
      </w:r>
      <w:r w:rsidRPr="006E0BE4">
        <w:rPr>
          <w:color w:val="000000" w:themeColor="text1"/>
        </w:rPr>
        <w:t>192.168.0.12</w:t>
      </w:r>
      <w:r>
        <w:rPr>
          <w:color w:val="000000" w:themeColor="text1"/>
        </w:rPr>
        <w:t xml:space="preserve">) seguito dal numero della porta di default, 1880, </w:t>
      </w:r>
      <w:r w:rsidR="004E07A4">
        <w:rPr>
          <w:color w:val="000000" w:themeColor="text1"/>
        </w:rPr>
        <w:t>viene visualizzata</w:t>
      </w:r>
      <w:r>
        <w:rPr>
          <w:color w:val="000000" w:themeColor="text1"/>
        </w:rPr>
        <w:t xml:space="preserve"> la pagina web generata da Node-RED (</w:t>
      </w:r>
      <w:r w:rsidRPr="00662753">
        <w:rPr>
          <w:b/>
          <w:color w:val="000000" w:themeColor="text1"/>
        </w:rPr>
        <w:t>http://192.168.0.12:1880/ui</w:t>
      </w:r>
      <w:r>
        <w:rPr>
          <w:color w:val="000000" w:themeColor="text1"/>
        </w:rPr>
        <w:t>).</w:t>
      </w:r>
    </w:p>
    <w:p w:rsidR="006E0BE4" w:rsidRDefault="006E0BE4" w:rsidP="000D05C9">
      <w:pPr>
        <w:rPr>
          <w:color w:val="000000" w:themeColor="text1"/>
        </w:rPr>
      </w:pPr>
    </w:p>
    <w:p w:rsidR="000D05C9" w:rsidRDefault="006E0BE4" w:rsidP="000D05C9">
      <w:pPr>
        <w:rPr>
          <w:color w:val="000000" w:themeColor="text1"/>
        </w:rPr>
      </w:pPr>
      <w:r>
        <w:rPr>
          <w:color w:val="000000" w:themeColor="text1"/>
        </w:rPr>
        <w:t xml:space="preserve">In questo modo </w:t>
      </w:r>
      <w:r w:rsidR="000D05C9">
        <w:rPr>
          <w:color w:val="000000" w:themeColor="text1"/>
        </w:rPr>
        <w:t xml:space="preserve">è possibile monitorare </w:t>
      </w:r>
      <w:r w:rsidR="004E07A4">
        <w:rPr>
          <w:color w:val="000000" w:themeColor="text1"/>
        </w:rPr>
        <w:t xml:space="preserve">da remoto </w:t>
      </w:r>
      <w:r w:rsidR="000D05C9">
        <w:rPr>
          <w:color w:val="000000" w:themeColor="text1"/>
        </w:rPr>
        <w:t>lo stato del Robot e della Punzonatrice e</w:t>
      </w:r>
      <w:r w:rsidR="004E07A4">
        <w:rPr>
          <w:color w:val="000000" w:themeColor="text1"/>
        </w:rPr>
        <w:t>, se necessario,</w:t>
      </w:r>
      <w:r w:rsidR="000D05C9">
        <w:rPr>
          <w:color w:val="000000" w:themeColor="text1"/>
        </w:rPr>
        <w:t xml:space="preserve"> intervenire</w:t>
      </w:r>
      <w:r w:rsidR="004E07A4">
        <w:rPr>
          <w:color w:val="000000" w:themeColor="text1"/>
        </w:rPr>
        <w:t xml:space="preserve"> in caso di emergenza o</w:t>
      </w:r>
      <w:r w:rsidR="000D05C9">
        <w:rPr>
          <w:color w:val="000000" w:themeColor="text1"/>
        </w:rPr>
        <w:t xml:space="preserve"> </w:t>
      </w:r>
      <w:r w:rsidR="004E07A4">
        <w:rPr>
          <w:color w:val="000000" w:themeColor="text1"/>
        </w:rPr>
        <w:t>di</w:t>
      </w:r>
      <w:r w:rsidR="000D05C9">
        <w:rPr>
          <w:color w:val="000000" w:themeColor="text1"/>
        </w:rPr>
        <w:t xml:space="preserve"> manutenzion</w:t>
      </w:r>
      <w:r w:rsidR="004E07A4">
        <w:rPr>
          <w:color w:val="000000" w:themeColor="text1"/>
        </w:rPr>
        <w:t>e</w:t>
      </w:r>
      <w:r w:rsidR="000D05C9">
        <w:rPr>
          <w:color w:val="000000" w:themeColor="text1"/>
        </w:rPr>
        <w:t>.</w:t>
      </w:r>
    </w:p>
    <w:p w:rsidR="000D05C9" w:rsidRDefault="005835BC" w:rsidP="003265EF">
      <w:p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lastRenderedPageBreak/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223520</wp:posOffset>
            </wp:positionV>
            <wp:extent cx="2078990" cy="4156710"/>
            <wp:effectExtent l="19050" t="0" r="0" b="0"/>
            <wp:wrapSquare wrapText="bothSides"/>
            <wp:docPr id="75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_2019-03-28-12-56-45-022_com.android.chrome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65EF" w:rsidRDefault="003265EF" w:rsidP="003265EF">
      <w:pPr>
        <w:rPr>
          <w:color w:val="000000" w:themeColor="text1"/>
        </w:rPr>
      </w:pPr>
    </w:p>
    <w:p w:rsidR="003265EF" w:rsidRDefault="003265EF" w:rsidP="003265EF">
      <w:pPr>
        <w:rPr>
          <w:color w:val="000000" w:themeColor="text1"/>
        </w:rPr>
      </w:pPr>
    </w:p>
    <w:p w:rsidR="003265EF" w:rsidRDefault="003265EF" w:rsidP="003265EF">
      <w:pPr>
        <w:rPr>
          <w:color w:val="000000" w:themeColor="text1"/>
        </w:rPr>
      </w:pPr>
    </w:p>
    <w:p w:rsidR="003265EF" w:rsidRDefault="003265EF" w:rsidP="003265EF">
      <w:pPr>
        <w:rPr>
          <w:color w:val="000000" w:themeColor="text1"/>
        </w:rPr>
      </w:pPr>
    </w:p>
    <w:p w:rsidR="003265EF" w:rsidRDefault="003265EF" w:rsidP="003265EF">
      <w:pPr>
        <w:rPr>
          <w:color w:val="000000" w:themeColor="text1"/>
        </w:rPr>
      </w:pPr>
    </w:p>
    <w:p w:rsidR="003265EF" w:rsidRDefault="003265EF" w:rsidP="003265EF">
      <w:pPr>
        <w:rPr>
          <w:color w:val="000000" w:themeColor="text1"/>
        </w:rPr>
      </w:pPr>
    </w:p>
    <w:p w:rsidR="003265EF" w:rsidRDefault="003265EF" w:rsidP="00355BF0">
      <w:pPr>
        <w:rPr>
          <w:color w:val="000000" w:themeColor="text1"/>
        </w:rPr>
      </w:pPr>
    </w:p>
    <w:p w:rsidR="00E5181D" w:rsidRDefault="00B6001D" w:rsidP="00355BF0">
      <w:pPr>
        <w:rPr>
          <w:color w:val="000000" w:themeColor="text1"/>
        </w:rPr>
      </w:pPr>
      <w:r>
        <w:rPr>
          <w:color w:val="000000" w:themeColor="text1"/>
        </w:rPr>
        <w:t>Dal momento che vengono utilizzati dei layout dinamici, è possibile visualizzare correttamente la pagina web anche da dispositivi con schermo più pic</w:t>
      </w:r>
      <w:r w:rsidR="00A40883">
        <w:rPr>
          <w:color w:val="000000" w:themeColor="text1"/>
        </w:rPr>
        <w:t>colo, come palmari e smartphone</w:t>
      </w:r>
      <w:r>
        <w:rPr>
          <w:color w:val="000000" w:themeColor="text1"/>
        </w:rPr>
        <w:t xml:space="preserve"> </w:t>
      </w:r>
      <w:r w:rsidR="00E84386">
        <w:rPr>
          <w:color w:val="000000" w:themeColor="text1"/>
        </w:rPr>
        <w:t>che</w:t>
      </w:r>
      <w:r w:rsidR="00A40883">
        <w:rPr>
          <w:color w:val="000000" w:themeColor="text1"/>
        </w:rPr>
        <w:t>,</w:t>
      </w:r>
      <w:r>
        <w:rPr>
          <w:color w:val="000000" w:themeColor="text1"/>
        </w:rPr>
        <w:t xml:space="preserve"> grazie al controllo touch</w:t>
      </w:r>
      <w:r w:rsidR="00A40883">
        <w:rPr>
          <w:color w:val="000000" w:themeColor="text1"/>
        </w:rPr>
        <w:t>,</w:t>
      </w:r>
      <w:r>
        <w:rPr>
          <w:color w:val="000000" w:themeColor="text1"/>
        </w:rPr>
        <w:t xml:space="preserve"> permettono un controllo più versatile del sistema.</w:t>
      </w:r>
    </w:p>
    <w:p w:rsidR="00B6001D" w:rsidRDefault="00B6001D" w:rsidP="00355BF0">
      <w:pPr>
        <w:rPr>
          <w:color w:val="000000" w:themeColor="text1"/>
        </w:rPr>
      </w:pPr>
    </w:p>
    <w:p w:rsidR="00B6001D" w:rsidRDefault="00B6001D" w:rsidP="00355BF0">
      <w:pPr>
        <w:rPr>
          <w:color w:val="000000" w:themeColor="text1"/>
        </w:rPr>
      </w:pPr>
    </w:p>
    <w:p w:rsidR="00FC458E" w:rsidRDefault="005734A6" w:rsidP="00FC458E">
      <w:pPr>
        <w:pStyle w:val="Titolo1"/>
        <w:numPr>
          <w:ilvl w:val="0"/>
          <w:numId w:val="9"/>
        </w:numPr>
      </w:pPr>
      <w:r>
        <w:t>CYBER SECURITY</w:t>
      </w:r>
    </w:p>
    <w:p w:rsidR="00BF6C85" w:rsidRDefault="00FC458E" w:rsidP="002C29BE">
      <w:r>
        <w:t>Come accennato in precedenza, per motivi di sicurezza</w:t>
      </w:r>
      <w:r w:rsidR="00AB3DA2">
        <w:t>,</w:t>
      </w:r>
      <w:r w:rsidR="002C29BE">
        <w:t xml:space="preserve"> i</w:t>
      </w:r>
      <w:r>
        <w:t xml:space="preserve"> dispositivi </w:t>
      </w:r>
      <w:r w:rsidR="002C29BE">
        <w:t xml:space="preserve">connessi </w:t>
      </w:r>
      <w:r>
        <w:t xml:space="preserve">alla rete aziendale </w:t>
      </w:r>
      <w:r w:rsidR="002C29BE">
        <w:t xml:space="preserve">non </w:t>
      </w:r>
      <w:r w:rsidR="004E0AC7">
        <w:t xml:space="preserve">devono </w:t>
      </w:r>
      <w:r w:rsidR="00AB3DA2">
        <w:t xml:space="preserve">avere accesso diretto </w:t>
      </w:r>
      <w:r w:rsidR="002C29BE">
        <w:t xml:space="preserve">alla rete di produzione, </w:t>
      </w:r>
      <w:r>
        <w:t>condivisa dai PLC</w:t>
      </w:r>
      <w:r w:rsidR="00BF6C85">
        <w:t>.</w:t>
      </w:r>
    </w:p>
    <w:p w:rsidR="00FC458E" w:rsidRDefault="00AB3DA2" w:rsidP="00355BF0">
      <w:pPr>
        <w:rPr>
          <w:color w:val="000000" w:themeColor="text1"/>
        </w:rPr>
      </w:pPr>
      <w:r>
        <w:rPr>
          <w:color w:val="000000" w:themeColor="text1"/>
        </w:rPr>
        <w:t>P</w:t>
      </w:r>
      <w:r w:rsidR="00BF6C85">
        <w:rPr>
          <w:color w:val="000000" w:themeColor="text1"/>
        </w:rPr>
        <w:t>er accedere alle risorse della rete aziendale, gli utenti devono autenticarsi, solitamente fornendo le proprie credenziali (</w:t>
      </w:r>
      <w:r w:rsidR="00FC458E">
        <w:rPr>
          <w:color w:val="000000" w:themeColor="text1"/>
        </w:rPr>
        <w:t>username e password</w:t>
      </w:r>
      <w:r w:rsidR="00BF6C85">
        <w:rPr>
          <w:color w:val="000000" w:themeColor="text1"/>
        </w:rPr>
        <w:t>)</w:t>
      </w:r>
      <w:r w:rsidR="00FC458E">
        <w:rPr>
          <w:color w:val="000000" w:themeColor="text1"/>
        </w:rPr>
        <w:t xml:space="preserve">. Se </w:t>
      </w:r>
      <w:r w:rsidR="00BF6C85">
        <w:rPr>
          <w:color w:val="000000" w:themeColor="text1"/>
        </w:rPr>
        <w:t xml:space="preserve">invece </w:t>
      </w:r>
      <w:r w:rsidR="003B1498">
        <w:rPr>
          <w:color w:val="000000" w:themeColor="text1"/>
        </w:rPr>
        <w:t>acced</w:t>
      </w:r>
      <w:r>
        <w:rPr>
          <w:color w:val="000000" w:themeColor="text1"/>
        </w:rPr>
        <w:t>ono</w:t>
      </w:r>
      <w:r w:rsidR="003B149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tramite </w:t>
      </w:r>
      <w:r w:rsidR="00BF6C85">
        <w:rPr>
          <w:color w:val="000000" w:themeColor="text1"/>
        </w:rPr>
        <w:t>una connessione</w:t>
      </w:r>
      <w:r w:rsidR="003B1498">
        <w:rPr>
          <w:color w:val="000000" w:themeColor="text1"/>
        </w:rPr>
        <w:t xml:space="preserve"> wireless</w:t>
      </w:r>
      <w:r w:rsidR="00BF6C85">
        <w:rPr>
          <w:color w:val="000000" w:themeColor="text1"/>
        </w:rPr>
        <w:t>, dev</w:t>
      </w:r>
      <w:r>
        <w:rPr>
          <w:color w:val="000000" w:themeColor="text1"/>
        </w:rPr>
        <w:t>ono</w:t>
      </w:r>
      <w:r w:rsidR="00BF6C85">
        <w:rPr>
          <w:color w:val="000000" w:themeColor="text1"/>
        </w:rPr>
        <w:t xml:space="preserve"> </w:t>
      </w:r>
      <w:r w:rsidR="00FC458E">
        <w:rPr>
          <w:color w:val="000000" w:themeColor="text1"/>
        </w:rPr>
        <w:t xml:space="preserve">conoscere </w:t>
      </w:r>
      <w:r w:rsidR="00BF6C85">
        <w:rPr>
          <w:color w:val="000000" w:themeColor="text1"/>
        </w:rPr>
        <w:t xml:space="preserve">anche </w:t>
      </w:r>
      <w:r w:rsidR="00FC458E">
        <w:rPr>
          <w:color w:val="000000" w:themeColor="text1"/>
        </w:rPr>
        <w:t xml:space="preserve">il nome SSID della rete </w:t>
      </w:r>
      <w:r w:rsidR="003B1498">
        <w:rPr>
          <w:color w:val="000000" w:themeColor="text1"/>
        </w:rPr>
        <w:t>Wi-Fi</w:t>
      </w:r>
      <w:r w:rsidR="00FC458E">
        <w:rPr>
          <w:color w:val="000000" w:themeColor="text1"/>
        </w:rPr>
        <w:t xml:space="preserve"> e la </w:t>
      </w:r>
      <w:r w:rsidR="00BF6C85">
        <w:rPr>
          <w:color w:val="000000" w:themeColor="text1"/>
        </w:rPr>
        <w:t xml:space="preserve">corrispondente </w:t>
      </w:r>
      <w:r w:rsidR="00FC458E">
        <w:rPr>
          <w:color w:val="000000" w:themeColor="text1"/>
        </w:rPr>
        <w:t>password d’accesso</w:t>
      </w:r>
      <w:r w:rsidR="00BF6C85">
        <w:rPr>
          <w:color w:val="000000" w:themeColor="text1"/>
        </w:rPr>
        <w:t>, come</w:t>
      </w:r>
      <w:r w:rsidR="003B1498">
        <w:rPr>
          <w:color w:val="000000" w:themeColor="text1"/>
        </w:rPr>
        <w:t xml:space="preserve"> </w:t>
      </w:r>
      <w:r w:rsidR="00BF6C85">
        <w:rPr>
          <w:color w:val="000000" w:themeColor="text1"/>
        </w:rPr>
        <w:t>richiesto dal</w:t>
      </w:r>
      <w:r w:rsidR="003B1498">
        <w:rPr>
          <w:color w:val="000000" w:themeColor="text1"/>
        </w:rPr>
        <w:t xml:space="preserve"> </w:t>
      </w:r>
      <w:r w:rsidR="003B1498" w:rsidRPr="00642596">
        <w:rPr>
          <w:b/>
          <w:color w:val="000000" w:themeColor="text1"/>
        </w:rPr>
        <w:t>protocollo di sicurezza WPA2</w:t>
      </w:r>
      <w:r w:rsidR="003B1498">
        <w:rPr>
          <w:color w:val="000000" w:themeColor="text1"/>
        </w:rPr>
        <w:t>.</w:t>
      </w:r>
    </w:p>
    <w:p w:rsidR="003B1498" w:rsidRDefault="003B1498" w:rsidP="00355BF0">
      <w:pPr>
        <w:rPr>
          <w:color w:val="000000" w:themeColor="text1"/>
        </w:rPr>
      </w:pPr>
      <w:r>
        <w:rPr>
          <w:color w:val="000000" w:themeColor="text1"/>
        </w:rPr>
        <w:t xml:space="preserve">Una volta ottenuto l’accesso, </w:t>
      </w:r>
      <w:r w:rsidRPr="00693A06">
        <w:rPr>
          <w:b/>
          <w:color w:val="000000" w:themeColor="text1"/>
        </w:rPr>
        <w:t>gli utenti autorizzati</w:t>
      </w:r>
      <w:r>
        <w:rPr>
          <w:color w:val="000000" w:themeColor="text1"/>
        </w:rPr>
        <w:t xml:space="preserve"> avranno la possibilità di raggiungere </w:t>
      </w:r>
      <w:r w:rsidR="00642596">
        <w:rPr>
          <w:color w:val="000000" w:themeColor="text1"/>
        </w:rPr>
        <w:t xml:space="preserve">(attraverso un router/firewall) </w:t>
      </w:r>
      <w:r w:rsidR="00AB3DA2">
        <w:rPr>
          <w:b/>
          <w:color w:val="000000" w:themeColor="text1"/>
        </w:rPr>
        <w:t>solo i</w:t>
      </w:r>
      <w:r w:rsidRPr="00AB3DA2">
        <w:rPr>
          <w:b/>
          <w:color w:val="000000" w:themeColor="text1"/>
        </w:rPr>
        <w:t>l</w:t>
      </w:r>
      <w:r>
        <w:rPr>
          <w:color w:val="000000" w:themeColor="text1"/>
        </w:rPr>
        <w:t xml:space="preserve"> </w:t>
      </w:r>
      <w:r w:rsidRPr="00BF6C85">
        <w:rPr>
          <w:b/>
          <w:color w:val="000000" w:themeColor="text1"/>
        </w:rPr>
        <w:t>gateway IOT2020</w:t>
      </w:r>
      <w:r w:rsidR="00642596">
        <w:rPr>
          <w:color w:val="000000" w:themeColor="text1"/>
        </w:rPr>
        <w:t xml:space="preserve"> e, d</w:t>
      </w:r>
      <w:r w:rsidR="00AB3DA2">
        <w:rPr>
          <w:color w:val="000000" w:themeColor="text1"/>
        </w:rPr>
        <w:t>a lì</w:t>
      </w:r>
      <w:r w:rsidR="00642596">
        <w:rPr>
          <w:color w:val="000000" w:themeColor="text1"/>
        </w:rPr>
        <w:t xml:space="preserve">, </w:t>
      </w:r>
      <w:r w:rsidR="00A40883">
        <w:rPr>
          <w:color w:val="000000" w:themeColor="text1"/>
        </w:rPr>
        <w:t xml:space="preserve">mediante un browser internet, </w:t>
      </w:r>
      <w:r w:rsidR="00642596">
        <w:rPr>
          <w:color w:val="000000" w:themeColor="text1"/>
        </w:rPr>
        <w:t>controllare e supervisionare l’impianto.</w:t>
      </w:r>
    </w:p>
    <w:p w:rsidR="00E12BD6" w:rsidRDefault="00E12BD6" w:rsidP="00355BF0">
      <w:pPr>
        <w:rPr>
          <w:color w:val="000000" w:themeColor="text1"/>
        </w:rPr>
      </w:pPr>
      <w:r>
        <w:rPr>
          <w:color w:val="000000" w:themeColor="text1"/>
        </w:rPr>
        <w:t xml:space="preserve">Per ulteriore sicurezza abbiamo deciso di non pubblicare su Internet la pagina web creata con Node-RED, ma di </w:t>
      </w:r>
      <w:r w:rsidR="006E70FF">
        <w:rPr>
          <w:color w:val="000000" w:themeColor="text1"/>
        </w:rPr>
        <w:t>renderla accessibile solo dalla rete aziendale.</w:t>
      </w:r>
    </w:p>
    <w:p w:rsidR="00AB3DA2" w:rsidRDefault="006E70FF" w:rsidP="004E0AC7">
      <w:pPr>
        <w:rPr>
          <w:color w:val="000000" w:themeColor="text1"/>
        </w:rPr>
      </w:pPr>
      <w:r>
        <w:rPr>
          <w:color w:val="000000" w:themeColor="text1"/>
        </w:rPr>
        <w:t>G</w:t>
      </w:r>
      <w:r w:rsidR="004E0AC7">
        <w:rPr>
          <w:color w:val="000000" w:themeColor="text1"/>
        </w:rPr>
        <w:t xml:space="preserve">li utenti che hanno la necessità di connettersi da remoto, ovvero </w:t>
      </w:r>
      <w:r w:rsidR="00AB3DA2">
        <w:rPr>
          <w:color w:val="000000" w:themeColor="text1"/>
        </w:rPr>
        <w:t xml:space="preserve">dall’esterno </w:t>
      </w:r>
      <w:r w:rsidR="004E0AC7">
        <w:rPr>
          <w:color w:val="000000" w:themeColor="text1"/>
        </w:rPr>
        <w:t xml:space="preserve">della rete aziendale, </w:t>
      </w:r>
      <w:r>
        <w:rPr>
          <w:color w:val="000000" w:themeColor="text1"/>
        </w:rPr>
        <w:t xml:space="preserve">potranno accedere alla pagina web di supervisione </w:t>
      </w:r>
      <w:r w:rsidR="0090145E">
        <w:rPr>
          <w:color w:val="000000" w:themeColor="text1"/>
        </w:rPr>
        <w:t xml:space="preserve">dopo aver effettuato </w:t>
      </w:r>
      <w:r>
        <w:rPr>
          <w:color w:val="000000" w:themeColor="text1"/>
        </w:rPr>
        <w:t xml:space="preserve">una </w:t>
      </w:r>
      <w:r w:rsidR="004E0AC7" w:rsidRPr="00642596">
        <w:rPr>
          <w:color w:val="000000" w:themeColor="text1"/>
        </w:rPr>
        <w:t>connessione VPN</w:t>
      </w:r>
      <w:r w:rsidR="00AB3DA2">
        <w:rPr>
          <w:color w:val="000000" w:themeColor="text1"/>
        </w:rPr>
        <w:t xml:space="preserve"> mobile.</w:t>
      </w:r>
    </w:p>
    <w:p w:rsidR="00AB3DA2" w:rsidRDefault="00AB3DA2" w:rsidP="00AB3DA2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Una </w:t>
      </w:r>
      <w:r w:rsidRPr="00642596">
        <w:rPr>
          <w:b/>
          <w:color w:val="000000" w:themeColor="text1"/>
        </w:rPr>
        <w:t>connessione VPN</w:t>
      </w:r>
      <w:r>
        <w:rPr>
          <w:color w:val="000000" w:themeColor="text1"/>
        </w:rPr>
        <w:t xml:space="preserve">  (</w:t>
      </w:r>
      <w:r w:rsidRPr="00642596">
        <w:rPr>
          <w:b/>
          <w:color w:val="000000" w:themeColor="text1"/>
        </w:rPr>
        <w:t>V</w:t>
      </w:r>
      <w:r>
        <w:rPr>
          <w:color w:val="000000" w:themeColor="text1"/>
        </w:rPr>
        <w:t xml:space="preserve">irtual </w:t>
      </w:r>
      <w:r w:rsidRPr="00642596">
        <w:rPr>
          <w:b/>
          <w:color w:val="000000" w:themeColor="text1"/>
        </w:rPr>
        <w:t>P</w:t>
      </w:r>
      <w:r>
        <w:rPr>
          <w:color w:val="000000" w:themeColor="text1"/>
        </w:rPr>
        <w:t xml:space="preserve">rivate </w:t>
      </w:r>
      <w:r w:rsidRPr="001E351F">
        <w:rPr>
          <w:b/>
          <w:color w:val="000000" w:themeColor="text1"/>
        </w:rPr>
        <w:t>N</w:t>
      </w:r>
      <w:r>
        <w:rPr>
          <w:color w:val="000000" w:themeColor="text1"/>
        </w:rPr>
        <w:t xml:space="preserve">etwork) prevede la creazione di un </w:t>
      </w:r>
      <w:r w:rsidRPr="00EC5564">
        <w:rPr>
          <w:b/>
          <w:color w:val="000000" w:themeColor="text1"/>
        </w:rPr>
        <w:t>tunnel virtuale</w:t>
      </w:r>
      <w:r>
        <w:rPr>
          <w:color w:val="000000" w:themeColor="text1"/>
        </w:rPr>
        <w:t xml:space="preserve"> che, </w:t>
      </w:r>
      <w:r w:rsidRPr="00EC5564">
        <w:rPr>
          <w:b/>
          <w:color w:val="000000" w:themeColor="text1"/>
        </w:rPr>
        <w:t>attraverso Internet</w:t>
      </w:r>
      <w:r>
        <w:rPr>
          <w:color w:val="000000" w:themeColor="text1"/>
        </w:rPr>
        <w:t xml:space="preserve">, consente </w:t>
      </w:r>
      <w:r w:rsidR="00A552EC">
        <w:rPr>
          <w:color w:val="000000" w:themeColor="text1"/>
        </w:rPr>
        <w:t xml:space="preserve">agli utenti remoti </w:t>
      </w:r>
      <w:r>
        <w:rPr>
          <w:color w:val="000000" w:themeColor="text1"/>
        </w:rPr>
        <w:t xml:space="preserve">di </w:t>
      </w:r>
      <w:r w:rsidR="00A552EC">
        <w:rPr>
          <w:color w:val="000000" w:themeColor="text1"/>
        </w:rPr>
        <w:t xml:space="preserve">accedere alla rete aziendale </w:t>
      </w:r>
      <w:r w:rsidR="008B78C0">
        <w:rPr>
          <w:color w:val="000000" w:themeColor="text1"/>
        </w:rPr>
        <w:t>con le stesse modalità</w:t>
      </w:r>
      <w:r w:rsidR="00A552EC">
        <w:rPr>
          <w:color w:val="000000" w:themeColor="text1"/>
        </w:rPr>
        <w:t xml:space="preserve"> </w:t>
      </w:r>
      <w:r w:rsidR="008B78C0">
        <w:rPr>
          <w:color w:val="000000" w:themeColor="text1"/>
        </w:rPr>
        <w:t>de</w:t>
      </w:r>
      <w:r w:rsidR="00A552EC">
        <w:rPr>
          <w:color w:val="000000" w:themeColor="text1"/>
        </w:rPr>
        <w:t>gli utenti locali.</w:t>
      </w:r>
    </w:p>
    <w:p w:rsidR="00B3474F" w:rsidRDefault="00A552EC" w:rsidP="00B3474F">
      <w:pPr>
        <w:rPr>
          <w:color w:val="000000" w:themeColor="text1"/>
        </w:rPr>
      </w:pPr>
      <w:r>
        <w:rPr>
          <w:color w:val="000000" w:themeColor="text1"/>
        </w:rPr>
        <w:t>I</w:t>
      </w:r>
      <w:r w:rsidR="00B3474F">
        <w:rPr>
          <w:color w:val="000000" w:themeColor="text1"/>
        </w:rPr>
        <w:t xml:space="preserve"> dati che transitano </w:t>
      </w:r>
      <w:r>
        <w:rPr>
          <w:color w:val="000000" w:themeColor="text1"/>
        </w:rPr>
        <w:t xml:space="preserve">attraverso questo canale di comunicazione </w:t>
      </w:r>
      <w:r w:rsidR="00B3474F">
        <w:rPr>
          <w:color w:val="000000" w:themeColor="text1"/>
        </w:rPr>
        <w:t>sono cifrati con protocolli di sicurezza praticamente inviolabili.</w:t>
      </w:r>
      <w:r>
        <w:rPr>
          <w:color w:val="000000" w:themeColor="text1"/>
        </w:rPr>
        <w:t xml:space="preserve"> </w:t>
      </w:r>
      <w:r w:rsidR="00B3474F">
        <w:rPr>
          <w:color w:val="000000" w:themeColor="text1"/>
        </w:rPr>
        <w:t>Inoltre, per accede</w:t>
      </w:r>
      <w:r>
        <w:rPr>
          <w:color w:val="000000" w:themeColor="text1"/>
        </w:rPr>
        <w:t>re alla VPN</w:t>
      </w:r>
      <w:r w:rsidR="00B3474F">
        <w:rPr>
          <w:color w:val="000000" w:themeColor="text1"/>
        </w:rPr>
        <w:t xml:space="preserve"> occorre fornire un’autenticazione aggiuntiva.</w:t>
      </w:r>
    </w:p>
    <w:p w:rsidR="00EC5564" w:rsidRDefault="00A552EC" w:rsidP="00A552EC">
      <w:pPr>
        <w:rPr>
          <w:color w:val="000000" w:themeColor="text1"/>
        </w:rPr>
      </w:pPr>
      <w:r>
        <w:rPr>
          <w:color w:val="000000" w:themeColor="text1"/>
        </w:rPr>
        <w:t xml:space="preserve">In questo modo è sufficiente una </w:t>
      </w:r>
      <w:r w:rsidR="003B1498">
        <w:rPr>
          <w:color w:val="000000" w:themeColor="text1"/>
        </w:rPr>
        <w:t xml:space="preserve">connessione dati </w:t>
      </w:r>
      <w:r w:rsidR="003B1498" w:rsidRPr="00642596">
        <w:rPr>
          <w:b/>
          <w:color w:val="000000" w:themeColor="text1"/>
        </w:rPr>
        <w:t>4G</w:t>
      </w:r>
      <w:r w:rsidR="00642596">
        <w:rPr>
          <w:color w:val="000000" w:themeColor="text1"/>
        </w:rPr>
        <w:t xml:space="preserve"> o </w:t>
      </w:r>
      <w:r w:rsidR="004E0AC7">
        <w:rPr>
          <w:color w:val="000000" w:themeColor="text1"/>
        </w:rPr>
        <w:t xml:space="preserve">un </w:t>
      </w:r>
      <w:r w:rsidR="00642596">
        <w:rPr>
          <w:color w:val="000000" w:themeColor="text1"/>
        </w:rPr>
        <w:t>qualsiasi altr</w:t>
      </w:r>
      <w:r w:rsidR="00AB3DA2">
        <w:rPr>
          <w:color w:val="000000" w:themeColor="text1"/>
        </w:rPr>
        <w:t>o</w:t>
      </w:r>
      <w:r w:rsidR="00642596">
        <w:rPr>
          <w:color w:val="000000" w:themeColor="text1"/>
        </w:rPr>
        <w:t xml:space="preserve"> </w:t>
      </w:r>
      <w:r w:rsidR="004D19DE">
        <w:rPr>
          <w:color w:val="000000" w:themeColor="text1"/>
        </w:rPr>
        <w:t xml:space="preserve">accesso </w:t>
      </w:r>
      <w:r w:rsidR="00AB3DA2">
        <w:rPr>
          <w:color w:val="000000" w:themeColor="text1"/>
        </w:rPr>
        <w:t>a</w:t>
      </w:r>
      <w:r w:rsidR="00642596">
        <w:rPr>
          <w:color w:val="000000" w:themeColor="text1"/>
        </w:rPr>
        <w:t xml:space="preserve"> </w:t>
      </w:r>
      <w:r w:rsidR="00AB3DA2">
        <w:rPr>
          <w:color w:val="000000" w:themeColor="text1"/>
        </w:rPr>
        <w:t>Internet</w:t>
      </w:r>
      <w:r w:rsidR="004D19DE">
        <w:rPr>
          <w:color w:val="000000" w:themeColor="text1"/>
        </w:rPr>
        <w:t>,</w:t>
      </w:r>
      <w:r w:rsidR="00AB3DA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per </w:t>
      </w:r>
      <w:r w:rsidR="002976F5">
        <w:rPr>
          <w:color w:val="000000" w:themeColor="text1"/>
        </w:rPr>
        <w:t xml:space="preserve">connettere </w:t>
      </w:r>
      <w:r w:rsidR="004D19DE">
        <w:rPr>
          <w:color w:val="000000" w:themeColor="text1"/>
        </w:rPr>
        <w:t xml:space="preserve">in modo sicuro e da qualsiasi parte del mondo, </w:t>
      </w:r>
      <w:r w:rsidR="00AB3DA2">
        <w:rPr>
          <w:color w:val="000000" w:themeColor="text1"/>
        </w:rPr>
        <w:t>sma</w:t>
      </w:r>
      <w:r w:rsidR="0088080C">
        <w:rPr>
          <w:color w:val="000000" w:themeColor="text1"/>
        </w:rPr>
        <w:t>r</w:t>
      </w:r>
      <w:r w:rsidR="00AB3DA2">
        <w:rPr>
          <w:color w:val="000000" w:themeColor="text1"/>
        </w:rPr>
        <w:t xml:space="preserve">tphone, tablet e PC </w:t>
      </w:r>
      <w:r>
        <w:rPr>
          <w:color w:val="000000" w:themeColor="text1"/>
        </w:rPr>
        <w:t>alla rete aziendale.</w:t>
      </w:r>
    </w:p>
    <w:p w:rsidR="00A552EC" w:rsidRDefault="00330C58" w:rsidP="00A552EC">
      <w:pPr>
        <w:rPr>
          <w:color w:val="000000" w:themeColor="text1"/>
        </w:rPr>
      </w:pPr>
      <w:r>
        <w:rPr>
          <w:color w:val="000000" w:themeColor="text1"/>
        </w:rPr>
        <w:t xml:space="preserve">Premesso ciò, </w:t>
      </w:r>
      <w:r w:rsidRPr="003846A6">
        <w:rPr>
          <w:b/>
          <w:color w:val="000000" w:themeColor="text1"/>
        </w:rPr>
        <w:t>abbiamo simulato questa situazione</w:t>
      </w:r>
      <w:r>
        <w:rPr>
          <w:color w:val="000000" w:themeColor="text1"/>
        </w:rPr>
        <w:t xml:space="preserve"> aggiungendo alla nostra piccola rete di produzione un </w:t>
      </w:r>
      <w:r w:rsidRPr="003846A6">
        <w:rPr>
          <w:b/>
          <w:color w:val="000000" w:themeColor="text1"/>
        </w:rPr>
        <w:t>router</w:t>
      </w:r>
      <w:r>
        <w:rPr>
          <w:color w:val="000000" w:themeColor="text1"/>
        </w:rPr>
        <w:t xml:space="preserve"> con due interfacce di rete. Una</w:t>
      </w:r>
      <w:r w:rsidR="0063159A">
        <w:rPr>
          <w:color w:val="000000" w:themeColor="text1"/>
        </w:rPr>
        <w:t xml:space="preserve"> </w:t>
      </w:r>
      <w:r>
        <w:rPr>
          <w:color w:val="000000" w:themeColor="text1"/>
        </w:rPr>
        <w:t>collegata alla LAN dei PLC (192.168.0.0/24), l’altra alla</w:t>
      </w:r>
      <w:r w:rsidR="00C57F00">
        <w:rPr>
          <w:color w:val="000000" w:themeColor="text1"/>
        </w:rPr>
        <w:t xml:space="preserve"> rete </w:t>
      </w:r>
      <w:r w:rsidR="0063159A">
        <w:rPr>
          <w:color w:val="000000" w:themeColor="text1"/>
        </w:rPr>
        <w:t>didattica (172.16.0.0/16), come mostrato in figura 14.</w:t>
      </w:r>
    </w:p>
    <w:p w:rsidR="00330C58" w:rsidRDefault="0063159A" w:rsidP="00A552EC">
      <w:pPr>
        <w:rPr>
          <w:color w:val="000000" w:themeColor="text1"/>
        </w:rPr>
      </w:pPr>
      <w:r>
        <w:rPr>
          <w:color w:val="000000" w:themeColor="text1"/>
        </w:rPr>
        <w:t>Abbiamo quindi chiesto al nostro amministratore di rete di aggiungere al router/firewall dell’istituto una regola di routing che instrad</w:t>
      </w:r>
      <w:r w:rsidR="0085336C">
        <w:rPr>
          <w:color w:val="000000" w:themeColor="text1"/>
        </w:rPr>
        <w:t>asse</w:t>
      </w:r>
      <w:r>
        <w:rPr>
          <w:color w:val="000000" w:themeColor="text1"/>
        </w:rPr>
        <w:t xml:space="preserve"> tutti i pacchetti destinati all’IOT2020 (192.168.0.12), e solo a quel dispositivo della rete di produzione, verso </w:t>
      </w:r>
      <w:r w:rsidR="00073BD9">
        <w:rPr>
          <w:color w:val="000000" w:themeColor="text1"/>
        </w:rPr>
        <w:t>l’interfaccia 172.16.0.254 de</w:t>
      </w:r>
      <w:r>
        <w:rPr>
          <w:color w:val="000000" w:themeColor="text1"/>
        </w:rPr>
        <w:t>l nostro router</w:t>
      </w:r>
      <w:r w:rsidR="00A146A0">
        <w:rPr>
          <w:color w:val="000000" w:themeColor="text1"/>
        </w:rPr>
        <w:t xml:space="preserve"> (percorso evidenziato in rosso)</w:t>
      </w:r>
      <w:r w:rsidR="003510B2">
        <w:rPr>
          <w:rStyle w:val="Rimandonotaapidipagina"/>
          <w:color w:val="000000" w:themeColor="text1"/>
        </w:rPr>
        <w:footnoteReference w:id="1"/>
      </w:r>
      <w:r>
        <w:rPr>
          <w:color w:val="000000" w:themeColor="text1"/>
        </w:rPr>
        <w:t>.</w:t>
      </w:r>
    </w:p>
    <w:p w:rsidR="000350E5" w:rsidRDefault="000350E5" w:rsidP="00F72930">
      <w:pPr>
        <w:rPr>
          <w:color w:val="000000" w:themeColor="text1"/>
        </w:rPr>
      </w:pPr>
    </w:p>
    <w:p w:rsidR="00235B0C" w:rsidRDefault="00F52BC2" w:rsidP="00F72930">
      <w:pPr>
        <w:rPr>
          <w:color w:val="000000" w:themeColor="text1"/>
        </w:rPr>
      </w:pPr>
      <w:r>
        <w:rPr>
          <w:noProof/>
          <w:color w:val="000000" w:themeColor="text1"/>
          <w:lang w:eastAsia="it-IT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518795</wp:posOffset>
            </wp:positionV>
            <wp:extent cx="6118860" cy="3648710"/>
            <wp:effectExtent l="19050" t="0" r="0" b="0"/>
            <wp:wrapTight wrapText="bothSides">
              <wp:wrapPolygon edited="0">
                <wp:start x="-67" y="0"/>
                <wp:lineTo x="-67" y="21540"/>
                <wp:lineTo x="21587" y="21540"/>
                <wp:lineTo x="21587" y="0"/>
                <wp:lineTo x="-67" y="0"/>
              </wp:wrapPolygon>
            </wp:wrapTight>
            <wp:docPr id="3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64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8C0">
        <w:rPr>
          <w:color w:val="000000" w:themeColor="text1"/>
        </w:rPr>
        <w:t xml:space="preserve">In questo modo, attraverso </w:t>
      </w:r>
      <w:r w:rsidR="00073BD9">
        <w:rPr>
          <w:color w:val="000000" w:themeColor="text1"/>
        </w:rPr>
        <w:t>il nostro router</w:t>
      </w:r>
      <w:r w:rsidR="008B78C0">
        <w:rPr>
          <w:color w:val="000000" w:themeColor="text1"/>
        </w:rPr>
        <w:t>,</w:t>
      </w:r>
      <w:r w:rsidR="00073BD9">
        <w:rPr>
          <w:color w:val="000000" w:themeColor="text1"/>
        </w:rPr>
        <w:t xml:space="preserve"> </w:t>
      </w:r>
      <w:r w:rsidR="008B78C0">
        <w:rPr>
          <w:color w:val="000000" w:themeColor="text1"/>
        </w:rPr>
        <w:t xml:space="preserve">sarà possibile </w:t>
      </w:r>
      <w:r w:rsidR="000350E5">
        <w:rPr>
          <w:color w:val="000000" w:themeColor="text1"/>
        </w:rPr>
        <w:t>arrivare al</w:t>
      </w:r>
      <w:r w:rsidR="003510B2">
        <w:rPr>
          <w:color w:val="000000" w:themeColor="text1"/>
        </w:rPr>
        <w:t xml:space="preserve"> gateway IOT2020, anche se è su una rete diversa da quella d’istituto.</w:t>
      </w:r>
    </w:p>
    <w:p w:rsidR="00073BD9" w:rsidRDefault="0085185A" w:rsidP="00073BD9">
      <w:pPr>
        <w:rPr>
          <w:color w:val="000000" w:themeColor="text1"/>
        </w:rPr>
      </w:pPr>
      <w:r w:rsidRPr="0085185A">
        <w:rPr>
          <w:noProof/>
        </w:rPr>
        <w:lastRenderedPageBreak/>
        <w:pict>
          <v:shape id="_x0000_s1100" type="#_x0000_t202" style="position:absolute;left:0;text-align:left;margin-left:220.1pt;margin-top:-31.7pt;width:51.5pt;height:12.95pt;z-index:251796480;mso-position-horizontal-relative:text;mso-position-vertical-relative:text" wrapcoords="-34 0 -34 21000 21600 21000 21600 0 -34 0" stroked="f">
            <v:textbox inset="0,0,0,0">
              <w:txbxContent>
                <w:p w:rsidR="00405BB1" w:rsidRPr="0028421C" w:rsidRDefault="00405BB1" w:rsidP="00F77312">
                  <w:pPr>
                    <w:pStyle w:val="Didascalia"/>
                    <w:rPr>
                      <w:noProof/>
                      <w:color w:val="000000" w:themeColor="text1"/>
                      <w:sz w:val="24"/>
                    </w:rPr>
                  </w:pPr>
                  <w:r>
                    <w:t>Figura 14</w:t>
                  </w:r>
                </w:p>
              </w:txbxContent>
            </v:textbox>
            <w10:wrap type="tight"/>
          </v:shape>
        </w:pict>
      </w:r>
      <w:r w:rsidR="00073BD9">
        <w:rPr>
          <w:color w:val="000000" w:themeColor="text1"/>
        </w:rPr>
        <w:t>I pacchetti eventualmente destinati agli altri dispositivi della rete di produzione, invece, saranno automaticamente scartati dal router dell’istituto perché</w:t>
      </w:r>
      <w:r w:rsidR="003510B2">
        <w:rPr>
          <w:color w:val="000000" w:themeColor="text1"/>
        </w:rPr>
        <w:t xml:space="preserve"> </w:t>
      </w:r>
      <w:r w:rsidR="00073BD9">
        <w:rPr>
          <w:color w:val="000000" w:themeColor="text1"/>
        </w:rPr>
        <w:t xml:space="preserve">non </w:t>
      </w:r>
      <w:r w:rsidR="00F72930">
        <w:rPr>
          <w:color w:val="000000" w:themeColor="text1"/>
        </w:rPr>
        <w:t xml:space="preserve">esistono altre </w:t>
      </w:r>
      <w:r w:rsidR="00073BD9">
        <w:rPr>
          <w:color w:val="000000" w:themeColor="text1"/>
        </w:rPr>
        <w:t>regole che contengono quelle destinazioni.</w:t>
      </w:r>
    </w:p>
    <w:p w:rsidR="00C262F7" w:rsidRDefault="00C262F7" w:rsidP="00073BD9">
      <w:pPr>
        <w:rPr>
          <w:color w:val="000000" w:themeColor="text1"/>
        </w:rPr>
      </w:pPr>
      <w:r>
        <w:rPr>
          <w:color w:val="000000" w:themeColor="text1"/>
        </w:rPr>
        <w:t xml:space="preserve">Per </w:t>
      </w:r>
      <w:r w:rsidR="003F6D18">
        <w:rPr>
          <w:color w:val="000000" w:themeColor="text1"/>
        </w:rPr>
        <w:t xml:space="preserve">verificare se </w:t>
      </w:r>
      <w:r>
        <w:rPr>
          <w:color w:val="000000" w:themeColor="text1"/>
        </w:rPr>
        <w:t xml:space="preserve">da remoto </w:t>
      </w:r>
      <w:r w:rsidR="00720726">
        <w:rPr>
          <w:color w:val="000000" w:themeColor="text1"/>
        </w:rPr>
        <w:t xml:space="preserve">è </w:t>
      </w:r>
      <w:r w:rsidR="003F6D18">
        <w:rPr>
          <w:color w:val="000000" w:themeColor="text1"/>
        </w:rPr>
        <w:t xml:space="preserve">possibile raggiungere </w:t>
      </w:r>
      <w:r>
        <w:rPr>
          <w:color w:val="000000" w:themeColor="text1"/>
        </w:rPr>
        <w:t xml:space="preserve">la pagina web di supervisione creata con Node-RED sul gateway IOT2020, abbiamo innanzitutto </w:t>
      </w:r>
      <w:r w:rsidR="003510B2">
        <w:rPr>
          <w:color w:val="000000" w:themeColor="text1"/>
        </w:rPr>
        <w:t>configurato i nostri smartphone come client VPN</w:t>
      </w:r>
      <w:r>
        <w:rPr>
          <w:color w:val="000000" w:themeColor="text1"/>
        </w:rPr>
        <w:t>.</w:t>
      </w:r>
    </w:p>
    <w:p w:rsidR="00C262F7" w:rsidRDefault="003F6D18" w:rsidP="00C262F7">
      <w:pPr>
        <w:rPr>
          <w:color w:val="000000" w:themeColor="text1"/>
        </w:rPr>
      </w:pPr>
      <w:r>
        <w:rPr>
          <w:color w:val="000000" w:themeColor="text1"/>
        </w:rPr>
        <w:t>Ci sia</w:t>
      </w:r>
      <w:r w:rsidR="00F52BC2">
        <w:rPr>
          <w:color w:val="000000" w:themeColor="text1"/>
        </w:rPr>
        <w:t>mo quindi collegati, mediante la</w:t>
      </w:r>
      <w:r>
        <w:rPr>
          <w:color w:val="000000" w:themeColor="text1"/>
        </w:rPr>
        <w:t xml:space="preserve"> rete dati 4G dei nostri provider, al server VPN dell’istituto (lo stesso router/firewall)</w:t>
      </w:r>
      <w:r w:rsidR="00F52BC2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F52BC2">
        <w:rPr>
          <w:color w:val="000000" w:themeColor="text1"/>
        </w:rPr>
        <w:t>F</w:t>
      </w:r>
      <w:r w:rsidR="00C262F7">
        <w:rPr>
          <w:color w:val="000000" w:themeColor="text1"/>
        </w:rPr>
        <w:t xml:space="preserve">ornite le </w:t>
      </w:r>
      <w:r>
        <w:rPr>
          <w:color w:val="000000" w:themeColor="text1"/>
        </w:rPr>
        <w:t xml:space="preserve">corrette </w:t>
      </w:r>
      <w:r w:rsidR="00C262F7">
        <w:rPr>
          <w:color w:val="000000" w:themeColor="text1"/>
        </w:rPr>
        <w:t>credenziali di autenticazione</w:t>
      </w:r>
      <w:r w:rsidR="003510B2">
        <w:rPr>
          <w:color w:val="000000" w:themeColor="text1"/>
        </w:rPr>
        <w:t xml:space="preserve">, </w:t>
      </w:r>
      <w:r w:rsidR="00C262F7">
        <w:rPr>
          <w:color w:val="000000" w:themeColor="text1"/>
        </w:rPr>
        <w:t xml:space="preserve">il nostro smartphone ha acquisito automaticamente </w:t>
      </w:r>
      <w:r w:rsidR="003510B2">
        <w:rPr>
          <w:color w:val="000000" w:themeColor="text1"/>
        </w:rPr>
        <w:t>un indi</w:t>
      </w:r>
      <w:r w:rsidR="00C262F7">
        <w:rPr>
          <w:color w:val="000000" w:themeColor="text1"/>
        </w:rPr>
        <w:t xml:space="preserve">rizzo IP della </w:t>
      </w:r>
      <w:r w:rsidR="000350E5">
        <w:rPr>
          <w:color w:val="000000" w:themeColor="text1"/>
        </w:rPr>
        <w:t>LAN.</w:t>
      </w:r>
    </w:p>
    <w:p w:rsidR="00386E56" w:rsidRDefault="00C262F7" w:rsidP="00F52BC2">
      <w:pPr>
        <w:spacing w:after="0"/>
        <w:rPr>
          <w:color w:val="000000" w:themeColor="text1"/>
        </w:rPr>
      </w:pPr>
      <w:r>
        <w:rPr>
          <w:color w:val="000000" w:themeColor="text1"/>
        </w:rPr>
        <w:t>A quel punto digitando su</w:t>
      </w:r>
      <w:r w:rsidR="003F6D18">
        <w:rPr>
          <w:color w:val="000000" w:themeColor="text1"/>
        </w:rPr>
        <w:t xml:space="preserve">l browser dello smartphone </w:t>
      </w:r>
      <w:r w:rsidR="000350E5">
        <w:rPr>
          <w:color w:val="000000" w:themeColor="text1"/>
        </w:rPr>
        <w:t xml:space="preserve">l’URL http://192.168.0.12:1880 </w:t>
      </w:r>
      <w:r w:rsidR="00F52BC2">
        <w:rPr>
          <w:color w:val="000000" w:themeColor="text1"/>
        </w:rPr>
        <w:t>siamo riusciti a visualizzare l</w:t>
      </w:r>
      <w:r w:rsidR="002538C9">
        <w:rPr>
          <w:color w:val="000000" w:themeColor="text1"/>
        </w:rPr>
        <w:t xml:space="preserve">a pagina di accesso di </w:t>
      </w:r>
      <w:proofErr w:type="spellStart"/>
      <w:r w:rsidR="002538C9">
        <w:rPr>
          <w:color w:val="000000" w:themeColor="text1"/>
        </w:rPr>
        <w:t>Node-RED</w:t>
      </w:r>
      <w:proofErr w:type="spellEnd"/>
      <w:r w:rsidR="002538C9">
        <w:rPr>
          <w:color w:val="000000" w:themeColor="text1"/>
        </w:rPr>
        <w:t xml:space="preserve"> anche dal nostro smartphone.</w:t>
      </w:r>
    </w:p>
    <w:p w:rsidR="00F52BC2" w:rsidRDefault="00F52BC2" w:rsidP="00F52BC2">
      <w:pPr>
        <w:spacing w:after="0" w:line="240" w:lineRule="auto"/>
        <w:rPr>
          <w:color w:val="000000" w:themeColor="text1"/>
        </w:rPr>
      </w:pPr>
    </w:p>
    <w:p w:rsidR="00564787" w:rsidRDefault="00564787" w:rsidP="00F52BC2">
      <w:pPr>
        <w:pStyle w:val="Titolo2"/>
      </w:pPr>
      <w:r>
        <w:t>Conclusione</w:t>
      </w:r>
    </w:p>
    <w:p w:rsidR="00235B0C" w:rsidRDefault="00564787" w:rsidP="00355BF0">
      <w:pPr>
        <w:rPr>
          <w:color w:val="000000" w:themeColor="text1"/>
        </w:rPr>
      </w:pPr>
      <w:r>
        <w:rPr>
          <w:color w:val="000000" w:themeColor="text1"/>
        </w:rPr>
        <w:t>In questo progetto abbiamo voluto realizzare un esempio applicativo, facilmente riproducibile, dove utilizzando tecnologie tipiche dell’</w:t>
      </w:r>
      <w:r w:rsidRPr="005734A6">
        <w:rPr>
          <w:b/>
          <w:color w:val="000000" w:themeColor="text1"/>
        </w:rPr>
        <w:t>Industria 4.0</w:t>
      </w:r>
      <w:r>
        <w:rPr>
          <w:color w:val="000000" w:themeColor="text1"/>
        </w:rPr>
        <w:t>, quali l’</w:t>
      </w:r>
      <w:proofErr w:type="spellStart"/>
      <w:r w:rsidRPr="005734A6">
        <w:rPr>
          <w:b/>
          <w:color w:val="000000" w:themeColor="text1"/>
        </w:rPr>
        <w:t>IoT</w:t>
      </w:r>
      <w:proofErr w:type="spellEnd"/>
      <w:r>
        <w:rPr>
          <w:color w:val="000000" w:themeColor="text1"/>
        </w:rPr>
        <w:t xml:space="preserve"> e la </w:t>
      </w:r>
      <w:r w:rsidRPr="005734A6">
        <w:rPr>
          <w:b/>
          <w:color w:val="000000" w:themeColor="text1"/>
        </w:rPr>
        <w:t>cyber security</w:t>
      </w:r>
      <w:r>
        <w:rPr>
          <w:color w:val="000000" w:themeColor="text1"/>
        </w:rPr>
        <w:t>, è possibile, in sicurezza, essere sempre connessi da ogni luogo al proprio impianto di produzione.</w:t>
      </w:r>
    </w:p>
    <w:sectPr w:rsidR="00235B0C" w:rsidSect="00883BDA">
      <w:pgSz w:w="11906" w:h="16838"/>
      <w:pgMar w:top="1261" w:right="1134" w:bottom="709" w:left="1134" w:header="426" w:footer="4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BB1" w:rsidRDefault="00405BB1" w:rsidP="00CB3B1A">
      <w:pPr>
        <w:spacing w:after="0" w:line="240" w:lineRule="auto"/>
      </w:pPr>
      <w:r>
        <w:separator/>
      </w:r>
    </w:p>
  </w:endnote>
  <w:endnote w:type="continuationSeparator" w:id="0">
    <w:p w:rsidR="00405BB1" w:rsidRDefault="00405BB1" w:rsidP="00CB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BB1" w:rsidRDefault="00405BB1" w:rsidP="00CB3B1A">
      <w:pPr>
        <w:spacing w:after="0" w:line="240" w:lineRule="auto"/>
      </w:pPr>
      <w:r>
        <w:separator/>
      </w:r>
    </w:p>
  </w:footnote>
  <w:footnote w:type="continuationSeparator" w:id="0">
    <w:p w:rsidR="00405BB1" w:rsidRDefault="00405BB1" w:rsidP="00CB3B1A">
      <w:pPr>
        <w:spacing w:after="0" w:line="240" w:lineRule="auto"/>
      </w:pPr>
      <w:r>
        <w:continuationSeparator/>
      </w:r>
    </w:p>
  </w:footnote>
  <w:footnote w:id="1">
    <w:p w:rsidR="00405BB1" w:rsidRDefault="00405BB1">
      <w:pPr>
        <w:pStyle w:val="Testonotaapidipagina"/>
      </w:pPr>
      <w:r>
        <w:rPr>
          <w:rStyle w:val="Rimandonotaapidipagina"/>
        </w:rPr>
        <w:footnoteRef/>
      </w:r>
      <w:r>
        <w:t xml:space="preserve"> Diversamente, il router dell’istituto scarterebbe quei pacchetti perché appartengono ad una rete privata che non saprebbe come raggiungere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3A2"/>
    <w:multiLevelType w:val="hybridMultilevel"/>
    <w:tmpl w:val="FF26E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D6521"/>
    <w:multiLevelType w:val="hybridMultilevel"/>
    <w:tmpl w:val="C652B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17B97"/>
    <w:multiLevelType w:val="hybridMultilevel"/>
    <w:tmpl w:val="64EAF4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82A1A"/>
    <w:multiLevelType w:val="hybridMultilevel"/>
    <w:tmpl w:val="B4A6CC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9A0F86"/>
    <w:multiLevelType w:val="hybridMultilevel"/>
    <w:tmpl w:val="864816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62C10"/>
    <w:multiLevelType w:val="hybridMultilevel"/>
    <w:tmpl w:val="5F687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A3479"/>
    <w:multiLevelType w:val="hybridMultilevel"/>
    <w:tmpl w:val="BE70546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061788"/>
    <w:multiLevelType w:val="hybridMultilevel"/>
    <w:tmpl w:val="EA208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B4571"/>
    <w:multiLevelType w:val="multilevel"/>
    <w:tmpl w:val="6B62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AE0D70"/>
    <w:multiLevelType w:val="hybridMultilevel"/>
    <w:tmpl w:val="621666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71724B"/>
    <w:multiLevelType w:val="hybridMultilevel"/>
    <w:tmpl w:val="A3DCB07C"/>
    <w:lvl w:ilvl="0" w:tplc="0410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1">
    <w:nsid w:val="5D2A52ED"/>
    <w:multiLevelType w:val="hybridMultilevel"/>
    <w:tmpl w:val="3F5C0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DB4CC9"/>
    <w:multiLevelType w:val="multilevel"/>
    <w:tmpl w:val="EA9E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383882"/>
    <w:multiLevelType w:val="hybridMultilevel"/>
    <w:tmpl w:val="17463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1D0227"/>
    <w:multiLevelType w:val="hybridMultilevel"/>
    <w:tmpl w:val="AC8AAA1E"/>
    <w:lvl w:ilvl="0" w:tplc="C4BCE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EB2B37"/>
    <w:multiLevelType w:val="hybridMultilevel"/>
    <w:tmpl w:val="3DA68FD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895B86"/>
    <w:multiLevelType w:val="multilevel"/>
    <w:tmpl w:val="EA46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6F005C"/>
    <w:multiLevelType w:val="hybridMultilevel"/>
    <w:tmpl w:val="7A6AAC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8286B39"/>
    <w:multiLevelType w:val="hybridMultilevel"/>
    <w:tmpl w:val="AC8AAA1E"/>
    <w:lvl w:ilvl="0" w:tplc="C4BCE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A235D82"/>
    <w:multiLevelType w:val="multilevel"/>
    <w:tmpl w:val="6AFA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A734F9"/>
    <w:multiLevelType w:val="hybridMultilevel"/>
    <w:tmpl w:val="C756C0BA"/>
    <w:lvl w:ilvl="0" w:tplc="4BD227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7554D"/>
    <w:multiLevelType w:val="hybridMultilevel"/>
    <w:tmpl w:val="0330946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D7F56A4"/>
    <w:multiLevelType w:val="hybridMultilevel"/>
    <w:tmpl w:val="39DC40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7"/>
  </w:num>
  <w:num w:numId="5">
    <w:abstractNumId w:val="18"/>
  </w:num>
  <w:num w:numId="6">
    <w:abstractNumId w:val="14"/>
  </w:num>
  <w:num w:numId="7">
    <w:abstractNumId w:val="10"/>
  </w:num>
  <w:num w:numId="8">
    <w:abstractNumId w:val="2"/>
  </w:num>
  <w:num w:numId="9">
    <w:abstractNumId w:val="17"/>
  </w:num>
  <w:num w:numId="10">
    <w:abstractNumId w:val="1"/>
  </w:num>
  <w:num w:numId="11">
    <w:abstractNumId w:val="15"/>
  </w:num>
  <w:num w:numId="12">
    <w:abstractNumId w:val="4"/>
  </w:num>
  <w:num w:numId="13">
    <w:abstractNumId w:val="20"/>
  </w:num>
  <w:num w:numId="14">
    <w:abstractNumId w:val="13"/>
  </w:num>
  <w:num w:numId="15">
    <w:abstractNumId w:val="11"/>
  </w:num>
  <w:num w:numId="16">
    <w:abstractNumId w:val="9"/>
  </w:num>
  <w:num w:numId="17">
    <w:abstractNumId w:val="3"/>
  </w:num>
  <w:num w:numId="18">
    <w:abstractNumId w:val="21"/>
  </w:num>
  <w:num w:numId="19">
    <w:abstractNumId w:val="22"/>
  </w:num>
  <w:num w:numId="20">
    <w:abstractNumId w:val="6"/>
  </w:num>
  <w:num w:numId="21">
    <w:abstractNumId w:val="16"/>
  </w:num>
  <w:num w:numId="22">
    <w:abstractNumId w:val="5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AB3EC1"/>
    <w:rsid w:val="0000116E"/>
    <w:rsid w:val="000047F3"/>
    <w:rsid w:val="00005F75"/>
    <w:rsid w:val="00017E6A"/>
    <w:rsid w:val="00021634"/>
    <w:rsid w:val="00031575"/>
    <w:rsid w:val="000350E5"/>
    <w:rsid w:val="00036E18"/>
    <w:rsid w:val="00040E3C"/>
    <w:rsid w:val="000412A8"/>
    <w:rsid w:val="000467C3"/>
    <w:rsid w:val="000564A2"/>
    <w:rsid w:val="000575BC"/>
    <w:rsid w:val="0006277D"/>
    <w:rsid w:val="00062CB5"/>
    <w:rsid w:val="00065827"/>
    <w:rsid w:val="00073BD9"/>
    <w:rsid w:val="000773EF"/>
    <w:rsid w:val="00081F64"/>
    <w:rsid w:val="0008780E"/>
    <w:rsid w:val="00090681"/>
    <w:rsid w:val="000A13FE"/>
    <w:rsid w:val="000A7997"/>
    <w:rsid w:val="000B0F0E"/>
    <w:rsid w:val="000B1C33"/>
    <w:rsid w:val="000B5A9C"/>
    <w:rsid w:val="000C0558"/>
    <w:rsid w:val="000C1047"/>
    <w:rsid w:val="000D05C9"/>
    <w:rsid w:val="000D191C"/>
    <w:rsid w:val="000D30EB"/>
    <w:rsid w:val="000D3D15"/>
    <w:rsid w:val="000D5D8F"/>
    <w:rsid w:val="000E44E4"/>
    <w:rsid w:val="000F1780"/>
    <w:rsid w:val="000F5700"/>
    <w:rsid w:val="00100172"/>
    <w:rsid w:val="001019DB"/>
    <w:rsid w:val="001201A2"/>
    <w:rsid w:val="001246FB"/>
    <w:rsid w:val="00132AA7"/>
    <w:rsid w:val="001361FE"/>
    <w:rsid w:val="00140B22"/>
    <w:rsid w:val="0015156B"/>
    <w:rsid w:val="00153BB5"/>
    <w:rsid w:val="001568E1"/>
    <w:rsid w:val="001649D4"/>
    <w:rsid w:val="00165758"/>
    <w:rsid w:val="001701C2"/>
    <w:rsid w:val="00175295"/>
    <w:rsid w:val="001832EC"/>
    <w:rsid w:val="00190119"/>
    <w:rsid w:val="001910A3"/>
    <w:rsid w:val="00193283"/>
    <w:rsid w:val="001960CD"/>
    <w:rsid w:val="001A14A5"/>
    <w:rsid w:val="001A4834"/>
    <w:rsid w:val="001A6278"/>
    <w:rsid w:val="001B1B04"/>
    <w:rsid w:val="001B4009"/>
    <w:rsid w:val="001B4F4A"/>
    <w:rsid w:val="001C49DD"/>
    <w:rsid w:val="001C7127"/>
    <w:rsid w:val="001D3919"/>
    <w:rsid w:val="001D3A3B"/>
    <w:rsid w:val="001D431A"/>
    <w:rsid w:val="001D4733"/>
    <w:rsid w:val="001D4CD3"/>
    <w:rsid w:val="001D571A"/>
    <w:rsid w:val="001E0668"/>
    <w:rsid w:val="001E0CB5"/>
    <w:rsid w:val="001E351F"/>
    <w:rsid w:val="001F0223"/>
    <w:rsid w:val="001F2EDF"/>
    <w:rsid w:val="001F5AB8"/>
    <w:rsid w:val="001F6F19"/>
    <w:rsid w:val="00200E06"/>
    <w:rsid w:val="0020166C"/>
    <w:rsid w:val="00203759"/>
    <w:rsid w:val="0021078C"/>
    <w:rsid w:val="002117F9"/>
    <w:rsid w:val="0021619E"/>
    <w:rsid w:val="0022622C"/>
    <w:rsid w:val="00234967"/>
    <w:rsid w:val="00235368"/>
    <w:rsid w:val="00235B0C"/>
    <w:rsid w:val="00240B31"/>
    <w:rsid w:val="00245A4B"/>
    <w:rsid w:val="00251477"/>
    <w:rsid w:val="002538C9"/>
    <w:rsid w:val="00255CD1"/>
    <w:rsid w:val="002659F2"/>
    <w:rsid w:val="002735DB"/>
    <w:rsid w:val="00273773"/>
    <w:rsid w:val="00280937"/>
    <w:rsid w:val="00284330"/>
    <w:rsid w:val="00284904"/>
    <w:rsid w:val="002927C5"/>
    <w:rsid w:val="002976F5"/>
    <w:rsid w:val="002A4A11"/>
    <w:rsid w:val="002B7333"/>
    <w:rsid w:val="002C29BE"/>
    <w:rsid w:val="002C6184"/>
    <w:rsid w:val="002D22FC"/>
    <w:rsid w:val="002D4CB4"/>
    <w:rsid w:val="002E187E"/>
    <w:rsid w:val="002E353D"/>
    <w:rsid w:val="002E4536"/>
    <w:rsid w:val="002E6578"/>
    <w:rsid w:val="002F1BFE"/>
    <w:rsid w:val="002F2952"/>
    <w:rsid w:val="002F4639"/>
    <w:rsid w:val="003041E4"/>
    <w:rsid w:val="00311849"/>
    <w:rsid w:val="00312482"/>
    <w:rsid w:val="003144DA"/>
    <w:rsid w:val="003146E8"/>
    <w:rsid w:val="003172C0"/>
    <w:rsid w:val="003265EF"/>
    <w:rsid w:val="00330C58"/>
    <w:rsid w:val="0033429C"/>
    <w:rsid w:val="0033522B"/>
    <w:rsid w:val="003352FD"/>
    <w:rsid w:val="00340683"/>
    <w:rsid w:val="00342DA2"/>
    <w:rsid w:val="0034775C"/>
    <w:rsid w:val="003479F8"/>
    <w:rsid w:val="00351088"/>
    <w:rsid w:val="003510B2"/>
    <w:rsid w:val="00351A21"/>
    <w:rsid w:val="00352A6A"/>
    <w:rsid w:val="003533C3"/>
    <w:rsid w:val="00355BF0"/>
    <w:rsid w:val="00356854"/>
    <w:rsid w:val="003577D6"/>
    <w:rsid w:val="0036063D"/>
    <w:rsid w:val="00361EBC"/>
    <w:rsid w:val="00364246"/>
    <w:rsid w:val="0036467C"/>
    <w:rsid w:val="0036542F"/>
    <w:rsid w:val="00365F22"/>
    <w:rsid w:val="003778E6"/>
    <w:rsid w:val="00382726"/>
    <w:rsid w:val="003846A6"/>
    <w:rsid w:val="00386E56"/>
    <w:rsid w:val="00395244"/>
    <w:rsid w:val="00395CC0"/>
    <w:rsid w:val="003966E6"/>
    <w:rsid w:val="003A5325"/>
    <w:rsid w:val="003B1452"/>
    <w:rsid w:val="003B1498"/>
    <w:rsid w:val="003C03F2"/>
    <w:rsid w:val="003D01FC"/>
    <w:rsid w:val="003D53B8"/>
    <w:rsid w:val="003D7F7C"/>
    <w:rsid w:val="003F1A2C"/>
    <w:rsid w:val="003F423D"/>
    <w:rsid w:val="003F6D18"/>
    <w:rsid w:val="004058E8"/>
    <w:rsid w:val="00405BB1"/>
    <w:rsid w:val="00413736"/>
    <w:rsid w:val="00413CCB"/>
    <w:rsid w:val="004167BA"/>
    <w:rsid w:val="00424914"/>
    <w:rsid w:val="00437663"/>
    <w:rsid w:val="00446450"/>
    <w:rsid w:val="00451086"/>
    <w:rsid w:val="0046421D"/>
    <w:rsid w:val="00474D1D"/>
    <w:rsid w:val="00482FF8"/>
    <w:rsid w:val="00484559"/>
    <w:rsid w:val="00486ED5"/>
    <w:rsid w:val="0048749D"/>
    <w:rsid w:val="0048790D"/>
    <w:rsid w:val="004908D6"/>
    <w:rsid w:val="00490C00"/>
    <w:rsid w:val="004930DF"/>
    <w:rsid w:val="004A07C1"/>
    <w:rsid w:val="004A1A8D"/>
    <w:rsid w:val="004A5A01"/>
    <w:rsid w:val="004A6363"/>
    <w:rsid w:val="004A6727"/>
    <w:rsid w:val="004C0DB7"/>
    <w:rsid w:val="004C0EB1"/>
    <w:rsid w:val="004C24AC"/>
    <w:rsid w:val="004C5342"/>
    <w:rsid w:val="004D17AE"/>
    <w:rsid w:val="004D19DE"/>
    <w:rsid w:val="004D3DFD"/>
    <w:rsid w:val="004D47F1"/>
    <w:rsid w:val="004D508F"/>
    <w:rsid w:val="004D7934"/>
    <w:rsid w:val="004E0459"/>
    <w:rsid w:val="004E07A4"/>
    <w:rsid w:val="004E0AC7"/>
    <w:rsid w:val="004E1FB9"/>
    <w:rsid w:val="004E5635"/>
    <w:rsid w:val="004E586F"/>
    <w:rsid w:val="00512D71"/>
    <w:rsid w:val="005157F1"/>
    <w:rsid w:val="005211F8"/>
    <w:rsid w:val="005213CD"/>
    <w:rsid w:val="00521970"/>
    <w:rsid w:val="00533F03"/>
    <w:rsid w:val="00552716"/>
    <w:rsid w:val="00555D77"/>
    <w:rsid w:val="00564787"/>
    <w:rsid w:val="005701C4"/>
    <w:rsid w:val="005734A6"/>
    <w:rsid w:val="00575000"/>
    <w:rsid w:val="00582C15"/>
    <w:rsid w:val="005835BC"/>
    <w:rsid w:val="005876CD"/>
    <w:rsid w:val="0059074E"/>
    <w:rsid w:val="00593F9D"/>
    <w:rsid w:val="00595BFF"/>
    <w:rsid w:val="005A2F0D"/>
    <w:rsid w:val="005A3F03"/>
    <w:rsid w:val="005A44FC"/>
    <w:rsid w:val="005B2AEA"/>
    <w:rsid w:val="005B448A"/>
    <w:rsid w:val="005C712C"/>
    <w:rsid w:val="005D062F"/>
    <w:rsid w:val="005D29C7"/>
    <w:rsid w:val="005D6F33"/>
    <w:rsid w:val="005E5F1C"/>
    <w:rsid w:val="005F076F"/>
    <w:rsid w:val="005F0C99"/>
    <w:rsid w:val="005F7B28"/>
    <w:rsid w:val="00605695"/>
    <w:rsid w:val="006056E0"/>
    <w:rsid w:val="00606476"/>
    <w:rsid w:val="006069E4"/>
    <w:rsid w:val="00611B1F"/>
    <w:rsid w:val="00614069"/>
    <w:rsid w:val="0062472D"/>
    <w:rsid w:val="00627E3F"/>
    <w:rsid w:val="00627E88"/>
    <w:rsid w:val="0063159A"/>
    <w:rsid w:val="00640629"/>
    <w:rsid w:val="006414FF"/>
    <w:rsid w:val="00642596"/>
    <w:rsid w:val="00643ECE"/>
    <w:rsid w:val="00650878"/>
    <w:rsid w:val="00652DE1"/>
    <w:rsid w:val="00654459"/>
    <w:rsid w:val="006553B3"/>
    <w:rsid w:val="00661126"/>
    <w:rsid w:val="00662753"/>
    <w:rsid w:val="0066373D"/>
    <w:rsid w:val="00666174"/>
    <w:rsid w:val="00667B29"/>
    <w:rsid w:val="00672E1F"/>
    <w:rsid w:val="00674D7F"/>
    <w:rsid w:val="006768B3"/>
    <w:rsid w:val="00683202"/>
    <w:rsid w:val="00686C76"/>
    <w:rsid w:val="00693A06"/>
    <w:rsid w:val="00696CA9"/>
    <w:rsid w:val="0069710C"/>
    <w:rsid w:val="006A0C60"/>
    <w:rsid w:val="006A2260"/>
    <w:rsid w:val="006A43A7"/>
    <w:rsid w:val="006C121A"/>
    <w:rsid w:val="006C41A2"/>
    <w:rsid w:val="006C42F2"/>
    <w:rsid w:val="006C5C61"/>
    <w:rsid w:val="006D091F"/>
    <w:rsid w:val="006D69D6"/>
    <w:rsid w:val="006E0BE4"/>
    <w:rsid w:val="006E1D30"/>
    <w:rsid w:val="006E518B"/>
    <w:rsid w:val="006E70FF"/>
    <w:rsid w:val="006F4E17"/>
    <w:rsid w:val="006F5340"/>
    <w:rsid w:val="006F7E10"/>
    <w:rsid w:val="007000EF"/>
    <w:rsid w:val="0071324C"/>
    <w:rsid w:val="00716DDA"/>
    <w:rsid w:val="00720726"/>
    <w:rsid w:val="007224F4"/>
    <w:rsid w:val="0072414A"/>
    <w:rsid w:val="00724D04"/>
    <w:rsid w:val="007270E0"/>
    <w:rsid w:val="00727B47"/>
    <w:rsid w:val="00733D32"/>
    <w:rsid w:val="00734EF0"/>
    <w:rsid w:val="007357C7"/>
    <w:rsid w:val="00755A8B"/>
    <w:rsid w:val="0075667D"/>
    <w:rsid w:val="007732DE"/>
    <w:rsid w:val="00774665"/>
    <w:rsid w:val="00775AE1"/>
    <w:rsid w:val="00780140"/>
    <w:rsid w:val="00783D1E"/>
    <w:rsid w:val="0079038C"/>
    <w:rsid w:val="007A521C"/>
    <w:rsid w:val="007C41EB"/>
    <w:rsid w:val="007D5CDD"/>
    <w:rsid w:val="007D69F1"/>
    <w:rsid w:val="007E2045"/>
    <w:rsid w:val="007E75E5"/>
    <w:rsid w:val="007F1D80"/>
    <w:rsid w:val="007F2658"/>
    <w:rsid w:val="007F353B"/>
    <w:rsid w:val="0080177E"/>
    <w:rsid w:val="00802270"/>
    <w:rsid w:val="00806904"/>
    <w:rsid w:val="00826412"/>
    <w:rsid w:val="0083487D"/>
    <w:rsid w:val="00834B9E"/>
    <w:rsid w:val="00837E14"/>
    <w:rsid w:val="0084064A"/>
    <w:rsid w:val="008429BB"/>
    <w:rsid w:val="008430BB"/>
    <w:rsid w:val="00846164"/>
    <w:rsid w:val="00847290"/>
    <w:rsid w:val="0085185A"/>
    <w:rsid w:val="0085336C"/>
    <w:rsid w:val="00857326"/>
    <w:rsid w:val="00862395"/>
    <w:rsid w:val="00867203"/>
    <w:rsid w:val="00873154"/>
    <w:rsid w:val="008749CB"/>
    <w:rsid w:val="00875087"/>
    <w:rsid w:val="008761D6"/>
    <w:rsid w:val="0088080C"/>
    <w:rsid w:val="00883BDA"/>
    <w:rsid w:val="008924F4"/>
    <w:rsid w:val="0089260A"/>
    <w:rsid w:val="0089377B"/>
    <w:rsid w:val="0089450B"/>
    <w:rsid w:val="008978FF"/>
    <w:rsid w:val="008A31DE"/>
    <w:rsid w:val="008A3970"/>
    <w:rsid w:val="008A45D1"/>
    <w:rsid w:val="008A7016"/>
    <w:rsid w:val="008B0959"/>
    <w:rsid w:val="008B78C0"/>
    <w:rsid w:val="008C3088"/>
    <w:rsid w:val="008D7462"/>
    <w:rsid w:val="008F3915"/>
    <w:rsid w:val="008F7015"/>
    <w:rsid w:val="008F7740"/>
    <w:rsid w:val="0090145E"/>
    <w:rsid w:val="00902A56"/>
    <w:rsid w:val="00903B44"/>
    <w:rsid w:val="009109EA"/>
    <w:rsid w:val="009123F3"/>
    <w:rsid w:val="00912CBD"/>
    <w:rsid w:val="00917C98"/>
    <w:rsid w:val="00930E50"/>
    <w:rsid w:val="00932BA4"/>
    <w:rsid w:val="009365D3"/>
    <w:rsid w:val="0094169B"/>
    <w:rsid w:val="00944F93"/>
    <w:rsid w:val="00945FC4"/>
    <w:rsid w:val="00946855"/>
    <w:rsid w:val="00947246"/>
    <w:rsid w:val="00947528"/>
    <w:rsid w:val="009561EA"/>
    <w:rsid w:val="00962339"/>
    <w:rsid w:val="00980758"/>
    <w:rsid w:val="00980CCC"/>
    <w:rsid w:val="00983702"/>
    <w:rsid w:val="00983D31"/>
    <w:rsid w:val="009847CE"/>
    <w:rsid w:val="00984EB8"/>
    <w:rsid w:val="00986540"/>
    <w:rsid w:val="0099345D"/>
    <w:rsid w:val="0099629A"/>
    <w:rsid w:val="009A3996"/>
    <w:rsid w:val="009A6608"/>
    <w:rsid w:val="009B3567"/>
    <w:rsid w:val="009B3F5E"/>
    <w:rsid w:val="009B75B4"/>
    <w:rsid w:val="009C6D6C"/>
    <w:rsid w:val="009D2374"/>
    <w:rsid w:val="009E00F4"/>
    <w:rsid w:val="009E484D"/>
    <w:rsid w:val="009E5867"/>
    <w:rsid w:val="009E755B"/>
    <w:rsid w:val="009F0290"/>
    <w:rsid w:val="009F3E83"/>
    <w:rsid w:val="009F521F"/>
    <w:rsid w:val="009F6F54"/>
    <w:rsid w:val="009F7A91"/>
    <w:rsid w:val="00A00D33"/>
    <w:rsid w:val="00A0573D"/>
    <w:rsid w:val="00A06704"/>
    <w:rsid w:val="00A10E97"/>
    <w:rsid w:val="00A10FA6"/>
    <w:rsid w:val="00A146A0"/>
    <w:rsid w:val="00A158FC"/>
    <w:rsid w:val="00A2036D"/>
    <w:rsid w:val="00A213AA"/>
    <w:rsid w:val="00A40883"/>
    <w:rsid w:val="00A40F3C"/>
    <w:rsid w:val="00A41650"/>
    <w:rsid w:val="00A45959"/>
    <w:rsid w:val="00A526C5"/>
    <w:rsid w:val="00A5412D"/>
    <w:rsid w:val="00A552EC"/>
    <w:rsid w:val="00A561A2"/>
    <w:rsid w:val="00A700BC"/>
    <w:rsid w:val="00A72F18"/>
    <w:rsid w:val="00A733E9"/>
    <w:rsid w:val="00A735E3"/>
    <w:rsid w:val="00A73B2B"/>
    <w:rsid w:val="00A7673B"/>
    <w:rsid w:val="00A7788B"/>
    <w:rsid w:val="00A77A76"/>
    <w:rsid w:val="00A81DBE"/>
    <w:rsid w:val="00A938D3"/>
    <w:rsid w:val="00A96EFD"/>
    <w:rsid w:val="00AA4607"/>
    <w:rsid w:val="00AA79BD"/>
    <w:rsid w:val="00AB024E"/>
    <w:rsid w:val="00AB2B01"/>
    <w:rsid w:val="00AB3DA2"/>
    <w:rsid w:val="00AB3EC1"/>
    <w:rsid w:val="00AC0E43"/>
    <w:rsid w:val="00AC3457"/>
    <w:rsid w:val="00AC3FC2"/>
    <w:rsid w:val="00AC417D"/>
    <w:rsid w:val="00AD7A85"/>
    <w:rsid w:val="00B01552"/>
    <w:rsid w:val="00B05853"/>
    <w:rsid w:val="00B0694D"/>
    <w:rsid w:val="00B06B4F"/>
    <w:rsid w:val="00B11E56"/>
    <w:rsid w:val="00B3474F"/>
    <w:rsid w:val="00B37749"/>
    <w:rsid w:val="00B4343D"/>
    <w:rsid w:val="00B47344"/>
    <w:rsid w:val="00B6001D"/>
    <w:rsid w:val="00B617C1"/>
    <w:rsid w:val="00B61BD7"/>
    <w:rsid w:val="00B646BD"/>
    <w:rsid w:val="00B65544"/>
    <w:rsid w:val="00B664C7"/>
    <w:rsid w:val="00B670AE"/>
    <w:rsid w:val="00B70053"/>
    <w:rsid w:val="00B71AFF"/>
    <w:rsid w:val="00B7324D"/>
    <w:rsid w:val="00B75062"/>
    <w:rsid w:val="00B767A3"/>
    <w:rsid w:val="00B76BEF"/>
    <w:rsid w:val="00B90BEA"/>
    <w:rsid w:val="00B90E6A"/>
    <w:rsid w:val="00B91D0D"/>
    <w:rsid w:val="00B92067"/>
    <w:rsid w:val="00B93B6D"/>
    <w:rsid w:val="00B94307"/>
    <w:rsid w:val="00B94DC4"/>
    <w:rsid w:val="00B94EF5"/>
    <w:rsid w:val="00BB654E"/>
    <w:rsid w:val="00BC0566"/>
    <w:rsid w:val="00BC2B72"/>
    <w:rsid w:val="00BC2CE3"/>
    <w:rsid w:val="00BD2018"/>
    <w:rsid w:val="00BD60F0"/>
    <w:rsid w:val="00BD63A8"/>
    <w:rsid w:val="00BD669C"/>
    <w:rsid w:val="00BE0CF7"/>
    <w:rsid w:val="00BE12BB"/>
    <w:rsid w:val="00BE701C"/>
    <w:rsid w:val="00BF1B15"/>
    <w:rsid w:val="00BF53AF"/>
    <w:rsid w:val="00BF6C85"/>
    <w:rsid w:val="00C01B02"/>
    <w:rsid w:val="00C02D6A"/>
    <w:rsid w:val="00C205BD"/>
    <w:rsid w:val="00C21AB5"/>
    <w:rsid w:val="00C229E8"/>
    <w:rsid w:val="00C233B3"/>
    <w:rsid w:val="00C252EB"/>
    <w:rsid w:val="00C262F7"/>
    <w:rsid w:val="00C3088F"/>
    <w:rsid w:val="00C3294A"/>
    <w:rsid w:val="00C45978"/>
    <w:rsid w:val="00C5067A"/>
    <w:rsid w:val="00C520E8"/>
    <w:rsid w:val="00C54195"/>
    <w:rsid w:val="00C54757"/>
    <w:rsid w:val="00C55832"/>
    <w:rsid w:val="00C57F00"/>
    <w:rsid w:val="00C6429A"/>
    <w:rsid w:val="00C7015F"/>
    <w:rsid w:val="00C71BE4"/>
    <w:rsid w:val="00C81D8B"/>
    <w:rsid w:val="00C8330D"/>
    <w:rsid w:val="00C85D1B"/>
    <w:rsid w:val="00C86129"/>
    <w:rsid w:val="00C92890"/>
    <w:rsid w:val="00C94C5D"/>
    <w:rsid w:val="00C9671E"/>
    <w:rsid w:val="00CA27F5"/>
    <w:rsid w:val="00CA3206"/>
    <w:rsid w:val="00CB0CC7"/>
    <w:rsid w:val="00CB3B1A"/>
    <w:rsid w:val="00CB601A"/>
    <w:rsid w:val="00CB7224"/>
    <w:rsid w:val="00CC4DFF"/>
    <w:rsid w:val="00CC709C"/>
    <w:rsid w:val="00CD3056"/>
    <w:rsid w:val="00CD49E1"/>
    <w:rsid w:val="00CD6023"/>
    <w:rsid w:val="00CD66D6"/>
    <w:rsid w:val="00CE1590"/>
    <w:rsid w:val="00CE2327"/>
    <w:rsid w:val="00CE4E23"/>
    <w:rsid w:val="00CE614B"/>
    <w:rsid w:val="00CE6E87"/>
    <w:rsid w:val="00CF4539"/>
    <w:rsid w:val="00CF45A6"/>
    <w:rsid w:val="00CF63EE"/>
    <w:rsid w:val="00CF7C74"/>
    <w:rsid w:val="00D0085F"/>
    <w:rsid w:val="00D072F3"/>
    <w:rsid w:val="00D15050"/>
    <w:rsid w:val="00D2075B"/>
    <w:rsid w:val="00D22202"/>
    <w:rsid w:val="00D27A6D"/>
    <w:rsid w:val="00D30B6F"/>
    <w:rsid w:val="00D32A3A"/>
    <w:rsid w:val="00D334A3"/>
    <w:rsid w:val="00D41971"/>
    <w:rsid w:val="00D41A15"/>
    <w:rsid w:val="00D42061"/>
    <w:rsid w:val="00D47335"/>
    <w:rsid w:val="00D519E7"/>
    <w:rsid w:val="00D6345C"/>
    <w:rsid w:val="00D63F08"/>
    <w:rsid w:val="00D71850"/>
    <w:rsid w:val="00D75360"/>
    <w:rsid w:val="00D753BD"/>
    <w:rsid w:val="00D766F4"/>
    <w:rsid w:val="00D76976"/>
    <w:rsid w:val="00D77DEE"/>
    <w:rsid w:val="00D80A9C"/>
    <w:rsid w:val="00D81319"/>
    <w:rsid w:val="00D82C24"/>
    <w:rsid w:val="00D9027E"/>
    <w:rsid w:val="00D91D5B"/>
    <w:rsid w:val="00D92280"/>
    <w:rsid w:val="00DA385D"/>
    <w:rsid w:val="00DC119F"/>
    <w:rsid w:val="00DC1351"/>
    <w:rsid w:val="00DC5D35"/>
    <w:rsid w:val="00DC6E8D"/>
    <w:rsid w:val="00DD08D8"/>
    <w:rsid w:val="00DD4A8C"/>
    <w:rsid w:val="00DE213A"/>
    <w:rsid w:val="00DE5CD4"/>
    <w:rsid w:val="00DF2639"/>
    <w:rsid w:val="00E00D6A"/>
    <w:rsid w:val="00E01B7E"/>
    <w:rsid w:val="00E02D88"/>
    <w:rsid w:val="00E04E3B"/>
    <w:rsid w:val="00E115C4"/>
    <w:rsid w:val="00E122C7"/>
    <w:rsid w:val="00E12BD6"/>
    <w:rsid w:val="00E14753"/>
    <w:rsid w:val="00E14C4D"/>
    <w:rsid w:val="00E2125F"/>
    <w:rsid w:val="00E22D58"/>
    <w:rsid w:val="00E239FE"/>
    <w:rsid w:val="00E25E04"/>
    <w:rsid w:val="00E26404"/>
    <w:rsid w:val="00E27E12"/>
    <w:rsid w:val="00E27F5E"/>
    <w:rsid w:val="00E30DA2"/>
    <w:rsid w:val="00E45000"/>
    <w:rsid w:val="00E461E1"/>
    <w:rsid w:val="00E465AD"/>
    <w:rsid w:val="00E506C5"/>
    <w:rsid w:val="00E5181D"/>
    <w:rsid w:val="00E52577"/>
    <w:rsid w:val="00E54ADA"/>
    <w:rsid w:val="00E57643"/>
    <w:rsid w:val="00E65542"/>
    <w:rsid w:val="00E70281"/>
    <w:rsid w:val="00E75123"/>
    <w:rsid w:val="00E75783"/>
    <w:rsid w:val="00E761C8"/>
    <w:rsid w:val="00E84386"/>
    <w:rsid w:val="00E954DD"/>
    <w:rsid w:val="00EA4641"/>
    <w:rsid w:val="00EB3EEF"/>
    <w:rsid w:val="00EB4498"/>
    <w:rsid w:val="00EB7F28"/>
    <w:rsid w:val="00EC1B4F"/>
    <w:rsid w:val="00EC5564"/>
    <w:rsid w:val="00EF59E0"/>
    <w:rsid w:val="00EF76DC"/>
    <w:rsid w:val="00EF7AEF"/>
    <w:rsid w:val="00F010CF"/>
    <w:rsid w:val="00F0378E"/>
    <w:rsid w:val="00F20BB6"/>
    <w:rsid w:val="00F21043"/>
    <w:rsid w:val="00F212A8"/>
    <w:rsid w:val="00F23461"/>
    <w:rsid w:val="00F27945"/>
    <w:rsid w:val="00F27AF8"/>
    <w:rsid w:val="00F342BE"/>
    <w:rsid w:val="00F34DF9"/>
    <w:rsid w:val="00F351BA"/>
    <w:rsid w:val="00F35270"/>
    <w:rsid w:val="00F36577"/>
    <w:rsid w:val="00F40E11"/>
    <w:rsid w:val="00F410EB"/>
    <w:rsid w:val="00F432DD"/>
    <w:rsid w:val="00F434CF"/>
    <w:rsid w:val="00F438B9"/>
    <w:rsid w:val="00F46D57"/>
    <w:rsid w:val="00F50DBE"/>
    <w:rsid w:val="00F52BC2"/>
    <w:rsid w:val="00F5460D"/>
    <w:rsid w:val="00F5555A"/>
    <w:rsid w:val="00F572CC"/>
    <w:rsid w:val="00F623E3"/>
    <w:rsid w:val="00F66BD3"/>
    <w:rsid w:val="00F711B3"/>
    <w:rsid w:val="00F72930"/>
    <w:rsid w:val="00F74293"/>
    <w:rsid w:val="00F75F1C"/>
    <w:rsid w:val="00F7632C"/>
    <w:rsid w:val="00F77312"/>
    <w:rsid w:val="00F77844"/>
    <w:rsid w:val="00F77EE9"/>
    <w:rsid w:val="00F80802"/>
    <w:rsid w:val="00F81B4B"/>
    <w:rsid w:val="00F84AF8"/>
    <w:rsid w:val="00F86B66"/>
    <w:rsid w:val="00F87A15"/>
    <w:rsid w:val="00F87D43"/>
    <w:rsid w:val="00FB3C4F"/>
    <w:rsid w:val="00FC204A"/>
    <w:rsid w:val="00FC2F78"/>
    <w:rsid w:val="00FC4501"/>
    <w:rsid w:val="00FC458E"/>
    <w:rsid w:val="00FC494F"/>
    <w:rsid w:val="00FC5AFE"/>
    <w:rsid w:val="00FC623E"/>
    <w:rsid w:val="00FD17D0"/>
    <w:rsid w:val="00FD4F5E"/>
    <w:rsid w:val="00FE1292"/>
    <w:rsid w:val="00FE5444"/>
    <w:rsid w:val="00FE6C45"/>
    <w:rsid w:val="00FF0A9B"/>
    <w:rsid w:val="00FF2559"/>
    <w:rsid w:val="00FF38BC"/>
    <w:rsid w:val="00FF57CC"/>
    <w:rsid w:val="00FF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  <o:rules v:ext="edit">
        <o:r id="V:Rule6" type="connector" idref="#_x0000_s1058"/>
        <o:r id="V:Rule7" type="connector" idref="#_x0000_s1054"/>
        <o:r id="V:Rule8" type="connector" idref="#_x0000_s1053"/>
        <o:r id="V:Rule9" type="connector" idref="#_x0000_s1060"/>
        <o:r id="V:Rule10" type="connector" idref="#_x0000_s1050"/>
      </o:rules>
      <o:regrouptable v:ext="edit">
        <o:entry new="1" old="0"/>
        <o:entry new="2" old="1"/>
        <o:entry new="3" old="1"/>
        <o:entry new="4" old="1"/>
        <o:entry new="5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0CB5"/>
    <w:pPr>
      <w:jc w:val="both"/>
    </w:pPr>
    <w:rPr>
      <w:rFonts w:ascii="Verdana" w:hAnsi="Verdana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3E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7A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A32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3E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3EC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77EE9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7A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F2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27AF8"/>
    <w:pPr>
      <w:ind w:left="720"/>
      <w:contextualSpacing/>
    </w:pPr>
  </w:style>
  <w:style w:type="table" w:styleId="Grigliatabella">
    <w:name w:val="Table Grid"/>
    <w:basedOn w:val="Tabellanormale"/>
    <w:uiPriority w:val="59"/>
    <w:rsid w:val="00917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dascalia">
    <w:name w:val="caption"/>
    <w:basedOn w:val="Normale"/>
    <w:next w:val="Normale"/>
    <w:uiPriority w:val="35"/>
    <w:unhideWhenUsed/>
    <w:qFormat/>
    <w:rsid w:val="005A3F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3B1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3B1A"/>
    <w:rPr>
      <w:rFonts w:ascii="Verdana" w:hAnsi="Verdan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3B1A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A320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E44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E44E4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diceHTML">
    <w:name w:val="HTML Code"/>
    <w:basedOn w:val="Carpredefinitoparagrafo"/>
    <w:uiPriority w:val="99"/>
    <w:semiHidden/>
    <w:unhideWhenUsed/>
    <w:rsid w:val="000E44E4"/>
    <w:rPr>
      <w:rFonts w:ascii="Courier New" w:eastAsia="Times New Roman" w:hAnsi="Courier New" w:cs="Courier New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252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2EB"/>
    <w:rPr>
      <w:rFonts w:ascii="Verdana" w:hAnsi="Verdana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C252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2EB"/>
    <w:rPr>
      <w:rFonts w:ascii="Verdana" w:hAnsi="Verdana"/>
      <w:sz w:val="24"/>
    </w:rPr>
  </w:style>
  <w:style w:type="character" w:styleId="Enfasigrassetto">
    <w:name w:val="Strong"/>
    <w:basedOn w:val="Carpredefinitoparagrafo"/>
    <w:uiPriority w:val="22"/>
    <w:qFormat/>
    <w:rsid w:val="00683202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E22D5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nodered.org/docs/security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hyperlink" Target="https://raw.githubusercontent.com/node-red/raspbian-deb-package/master/resources/update-nodejs-and-nodered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5B5A2-1C5E-4ED4-B080-58ED45C3A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Franco Ventura</dc:creator>
  <cp:lastModifiedBy>pfventura</cp:lastModifiedBy>
  <cp:revision>3</cp:revision>
  <cp:lastPrinted>2019-03-24T11:31:00Z</cp:lastPrinted>
  <dcterms:created xsi:type="dcterms:W3CDTF">2021-03-17T18:04:00Z</dcterms:created>
  <dcterms:modified xsi:type="dcterms:W3CDTF">2021-03-17T18:07:00Z</dcterms:modified>
</cp:coreProperties>
</file>