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23" w:rsidRPr="00525D23" w:rsidRDefault="00525D23" w:rsidP="00525D23">
      <w:pPr>
        <w:spacing w:after="120"/>
        <w:ind w:left="0" w:firstLine="0"/>
        <w:outlineLvl w:val="0"/>
        <w:rPr>
          <w:rFonts w:ascii="Arial" w:eastAsia="Times New Roman" w:hAnsi="Arial" w:cs="Arial"/>
          <w:kern w:val="36"/>
          <w:sz w:val="48"/>
          <w:szCs w:val="48"/>
          <w:lang w:eastAsia="it-IT"/>
        </w:rPr>
      </w:pPr>
      <w:r w:rsidRPr="00525D23">
        <w:rPr>
          <w:rFonts w:ascii="Arial" w:eastAsia="Times New Roman" w:hAnsi="Arial" w:cs="Arial"/>
          <w:kern w:val="36"/>
          <w:sz w:val="48"/>
          <w:szCs w:val="48"/>
          <w:lang w:eastAsia="it-IT"/>
        </w:rPr>
        <w:t>Che cos’è un testo argomentativo e le tecniche argomentative</w:t>
      </w:r>
    </w:p>
    <w:p w:rsidR="00525D23" w:rsidRPr="00525D23" w:rsidRDefault="00525D23" w:rsidP="00525D23">
      <w:pPr>
        <w:ind w:left="0" w:firstLine="0"/>
        <w:rPr>
          <w:rFonts w:ascii="Arial" w:eastAsia="Times New Roman" w:hAnsi="Arial" w:cs="Arial"/>
          <w:color w:val="B9B9B9"/>
          <w:sz w:val="24"/>
          <w:szCs w:val="24"/>
          <w:lang w:eastAsia="it-IT"/>
        </w:rPr>
      </w:pPr>
      <w:r w:rsidRPr="00525D23">
        <w:rPr>
          <w:rFonts w:ascii="Arial" w:eastAsia="Times New Roman" w:hAnsi="Arial" w:cs="Arial"/>
          <w:color w:val="B9B9B9"/>
          <w:sz w:val="24"/>
          <w:szCs w:val="24"/>
          <w:lang w:eastAsia="it-IT"/>
        </w:rPr>
        <w:t>Pubblicato il </w:t>
      </w:r>
      <w:hyperlink r:id="rId5" w:history="1">
        <w:r w:rsidRPr="00525D23">
          <w:rPr>
            <w:rFonts w:ascii="Arial" w:eastAsia="Times New Roman" w:hAnsi="Arial" w:cs="Arial"/>
            <w:color w:val="B9B9B9"/>
            <w:sz w:val="24"/>
            <w:szCs w:val="24"/>
            <w:lang w:eastAsia="it-IT"/>
          </w:rPr>
          <w:t>17 marzo 2017</w:t>
        </w:r>
      </w:hyperlink>
    </w:p>
    <w:p w:rsidR="00525D23" w:rsidRPr="00525D23" w:rsidRDefault="00525D23" w:rsidP="00525D23">
      <w:pPr>
        <w:spacing w:line="240" w:lineRule="atLeast"/>
        <w:ind w:left="0" w:firstLine="0"/>
        <w:rPr>
          <w:rFonts w:ascii="Arial" w:eastAsia="Times New Roman" w:hAnsi="Arial" w:cs="Arial"/>
          <w:color w:val="777777"/>
          <w:sz w:val="27"/>
          <w:szCs w:val="27"/>
          <w:lang w:eastAsia="it-IT"/>
        </w:rPr>
      </w:pPr>
      <w:r w:rsidRPr="00525D23">
        <w:rPr>
          <w:rFonts w:ascii="Arial" w:eastAsia="Times New Roman" w:hAnsi="Arial" w:cs="Arial"/>
          <w:color w:val="777777"/>
          <w:sz w:val="27"/>
          <w:szCs w:val="27"/>
          <w:lang w:eastAsia="it-IT"/>
        </w:rPr>
        <w:t> </w:t>
      </w:r>
    </w:p>
    <w:p w:rsidR="00525D23" w:rsidRPr="00525D23" w:rsidRDefault="00525D23" w:rsidP="00525D23">
      <w:pPr>
        <w:spacing w:line="240" w:lineRule="atLeast"/>
        <w:ind w:left="0" w:firstLine="0"/>
        <w:rPr>
          <w:rFonts w:ascii="Arial" w:eastAsia="Times New Roman" w:hAnsi="Arial" w:cs="Arial"/>
          <w:color w:val="777777"/>
          <w:sz w:val="27"/>
          <w:szCs w:val="27"/>
          <w:lang w:eastAsia="it-IT"/>
        </w:rPr>
      </w:pPr>
      <w:r w:rsidRPr="00525D23">
        <w:rPr>
          <w:rFonts w:ascii="Arial" w:eastAsia="Times New Roman" w:hAnsi="Arial" w:cs="Arial"/>
          <w:color w:val="777777"/>
          <w:sz w:val="27"/>
          <w:szCs w:val="27"/>
          <w:lang w:eastAsia="it-IT"/>
        </w:rPr>
        <w:t> </w:t>
      </w:r>
    </w:p>
    <w:p w:rsidR="00525D23" w:rsidRPr="00525D23" w:rsidRDefault="00525D23" w:rsidP="00525D23">
      <w:pPr>
        <w:spacing w:line="240" w:lineRule="atLeast"/>
        <w:ind w:left="0" w:firstLine="0"/>
        <w:rPr>
          <w:rFonts w:ascii="Arial" w:eastAsia="Times New Roman" w:hAnsi="Arial" w:cs="Arial"/>
          <w:color w:val="777777"/>
          <w:sz w:val="27"/>
          <w:szCs w:val="27"/>
          <w:lang w:eastAsia="it-IT"/>
        </w:rPr>
      </w:pPr>
      <w:r w:rsidRPr="00525D23">
        <w:rPr>
          <w:rFonts w:ascii="Arial" w:eastAsia="Times New Roman" w:hAnsi="Arial" w:cs="Arial"/>
          <w:color w:val="777777"/>
          <w:sz w:val="27"/>
          <w:szCs w:val="27"/>
          <w:lang w:eastAsia="it-IT"/>
        </w:rPr>
        <w:t> </w:t>
      </w:r>
    </w:p>
    <w:p w:rsidR="00525D23" w:rsidRPr="00525D23" w:rsidRDefault="00525D23" w:rsidP="00525D23">
      <w:pPr>
        <w:spacing w:line="240" w:lineRule="atLeast"/>
        <w:ind w:left="0" w:firstLine="0"/>
        <w:rPr>
          <w:rFonts w:ascii="Arial" w:eastAsia="Times New Roman" w:hAnsi="Arial" w:cs="Arial"/>
          <w:color w:val="777777"/>
          <w:sz w:val="27"/>
          <w:szCs w:val="27"/>
          <w:lang w:eastAsia="it-IT"/>
        </w:rPr>
      </w:pPr>
      <w:r w:rsidRPr="00525D23">
        <w:rPr>
          <w:rFonts w:ascii="Arial" w:eastAsia="Times New Roman" w:hAnsi="Arial" w:cs="Arial"/>
          <w:color w:val="777777"/>
          <w:sz w:val="27"/>
          <w:szCs w:val="27"/>
          <w:lang w:eastAsia="it-IT"/>
        </w:rPr>
        <w:t> </w:t>
      </w:r>
    </w:p>
    <w:p w:rsidR="00525D23" w:rsidRPr="00525D23" w:rsidRDefault="00525D23" w:rsidP="00525D23">
      <w:pPr>
        <w:spacing w:line="240" w:lineRule="atLeast"/>
        <w:ind w:left="0" w:firstLine="0"/>
        <w:rPr>
          <w:rFonts w:ascii="Arial" w:eastAsia="Times New Roman" w:hAnsi="Arial" w:cs="Arial"/>
          <w:color w:val="777777"/>
          <w:sz w:val="27"/>
          <w:szCs w:val="27"/>
          <w:lang w:eastAsia="it-IT"/>
        </w:rPr>
      </w:pPr>
      <w:r w:rsidRPr="00525D23">
        <w:rPr>
          <w:rFonts w:ascii="Arial" w:eastAsia="Times New Roman" w:hAnsi="Arial" w:cs="Arial"/>
          <w:color w:val="777777"/>
          <w:sz w:val="27"/>
          <w:szCs w:val="27"/>
          <w:lang w:eastAsia="it-IT"/>
        </w:rPr>
        <w:t> </w:t>
      </w:r>
    </w:p>
    <w:p w:rsidR="00525D23" w:rsidRPr="00525D23" w:rsidRDefault="00525D23" w:rsidP="00525D23">
      <w:pPr>
        <w:ind w:left="0" w:firstLine="0"/>
        <w:rPr>
          <w:rFonts w:ascii="Arial" w:eastAsia="Times New Roman" w:hAnsi="Arial" w:cs="Arial"/>
          <w:color w:val="777777"/>
          <w:sz w:val="27"/>
          <w:szCs w:val="27"/>
          <w:lang w:eastAsia="it-IT"/>
        </w:rPr>
      </w:pPr>
      <w:r w:rsidRPr="00525D23">
        <w:rPr>
          <w:rFonts w:ascii="Arial" w:eastAsia="Times New Roman" w:hAnsi="Arial" w:cs="Arial"/>
          <w:color w:val="777777"/>
          <w:sz w:val="27"/>
          <w:szCs w:val="27"/>
          <w:lang w:eastAsia="it-IT"/>
        </w:rPr>
        <w:t> </w:t>
      </w:r>
    </w:p>
    <w:p w:rsidR="00525D23" w:rsidRPr="00525D23" w:rsidRDefault="00525D23" w:rsidP="00525D23">
      <w:pPr>
        <w:ind w:left="0" w:firstLine="0"/>
        <w:rPr>
          <w:rFonts w:ascii="Arial" w:eastAsia="Times New Roman" w:hAnsi="Arial" w:cs="Arial"/>
          <w:color w:val="BBBBBB"/>
          <w:sz w:val="27"/>
          <w:szCs w:val="27"/>
          <w:lang w:eastAsia="it-IT"/>
        </w:rPr>
      </w:pPr>
      <w:r w:rsidRPr="00525D23">
        <w:rPr>
          <w:rFonts w:ascii="Arial" w:eastAsia="Times New Roman" w:hAnsi="Arial" w:cs="Arial"/>
          <w:color w:val="BBBBBB"/>
          <w:sz w:val="27"/>
          <w:szCs w:val="27"/>
          <w:lang w:eastAsia="it-IT"/>
        </w:rPr>
        <w:t xml:space="preserve">Rate </w:t>
      </w:r>
      <w:proofErr w:type="spellStart"/>
      <w:r w:rsidRPr="00525D23">
        <w:rPr>
          <w:rFonts w:ascii="Arial" w:eastAsia="Times New Roman" w:hAnsi="Arial" w:cs="Arial"/>
          <w:color w:val="BBBBBB"/>
          <w:sz w:val="27"/>
          <w:szCs w:val="27"/>
          <w:lang w:eastAsia="it-IT"/>
        </w:rPr>
        <w:t>This</w:t>
      </w:r>
      <w:proofErr w:type="spellEnd"/>
    </w:p>
    <w:p w:rsidR="00525D23" w:rsidRPr="00525D23" w:rsidRDefault="00525D23" w:rsidP="00525D23">
      <w:pPr>
        <w:ind w:left="0" w:firstLine="0"/>
        <w:rPr>
          <w:rFonts w:ascii="Arial" w:eastAsia="Times New Roman" w:hAnsi="Arial" w:cs="Arial"/>
          <w:color w:val="777777"/>
          <w:sz w:val="27"/>
          <w:szCs w:val="27"/>
          <w:lang w:eastAsia="it-IT"/>
        </w:rPr>
      </w:pPr>
      <w:r w:rsidRPr="00525D23">
        <w:rPr>
          <w:rFonts w:ascii="Arial" w:eastAsia="Times New Roman" w:hAnsi="Arial" w:cs="Arial"/>
          <w:color w:val="777777"/>
          <w:sz w:val="27"/>
          <w:szCs w:val="27"/>
          <w:lang w:eastAsia="it-IT"/>
        </w:rPr>
        <w:br/>
      </w:r>
    </w:p>
    <w:p w:rsidR="00525D23" w:rsidRPr="00525D23" w:rsidRDefault="00525D23" w:rsidP="00525D23">
      <w:pPr>
        <w:spacing w:after="360"/>
        <w:ind w:left="0" w:firstLine="0"/>
        <w:rPr>
          <w:rFonts w:ascii="Arial" w:eastAsia="Times New Roman" w:hAnsi="Arial" w:cs="Arial"/>
          <w:color w:val="777777"/>
          <w:sz w:val="27"/>
          <w:szCs w:val="27"/>
          <w:lang w:eastAsia="it-IT"/>
        </w:rPr>
      </w:pPr>
      <w:proofErr w:type="spellStart"/>
      <w:r w:rsidRPr="00525D23">
        <w:rPr>
          <w:rFonts w:ascii="Arial" w:eastAsia="Times New Roman" w:hAnsi="Arial" w:cs="Arial"/>
          <w:color w:val="777777"/>
          <w:sz w:val="27"/>
          <w:szCs w:val="27"/>
          <w:lang w:eastAsia="it-IT"/>
        </w:rPr>
        <w:t>Ribloggato</w:t>
      </w:r>
      <w:proofErr w:type="spellEnd"/>
      <w:r w:rsidRPr="00525D23">
        <w:rPr>
          <w:rFonts w:ascii="Arial" w:eastAsia="Times New Roman" w:hAnsi="Arial" w:cs="Arial"/>
          <w:color w:val="777777"/>
          <w:sz w:val="27"/>
          <w:szCs w:val="27"/>
          <w:lang w:eastAsia="it-IT"/>
        </w:rPr>
        <w:t xml:space="preserve"> da: fonte </w:t>
      </w:r>
      <w:hyperlink r:id="rId6" w:history="1">
        <w:r w:rsidRPr="00525D23">
          <w:rPr>
            <w:rFonts w:ascii="Arial" w:eastAsia="Times New Roman" w:hAnsi="Arial" w:cs="Arial"/>
            <w:color w:val="537375"/>
            <w:sz w:val="27"/>
            <w:u w:val="single"/>
            <w:lang w:eastAsia="it-IT"/>
          </w:rPr>
          <w:t>http://bmliterature.altervista.org/blog/cose-testo-argomentativo-tecniche-argomentative/</w:t>
        </w:r>
      </w:hyperlink>
    </w:p>
    <w:p w:rsidR="00525D23" w:rsidRPr="00525D23" w:rsidRDefault="00525D23" w:rsidP="00525D23">
      <w:pPr>
        <w:spacing w:after="360"/>
        <w:ind w:left="0" w:firstLine="0"/>
        <w:rPr>
          <w:rFonts w:ascii="Arial" w:eastAsia="Times New Roman" w:hAnsi="Arial" w:cs="Arial"/>
          <w:color w:val="777777"/>
          <w:sz w:val="27"/>
          <w:szCs w:val="27"/>
          <w:lang w:eastAsia="it-IT"/>
        </w:rPr>
      </w:pPr>
      <w:r w:rsidRPr="00525D23">
        <w:rPr>
          <w:rFonts w:ascii="Arial" w:eastAsia="Times New Roman" w:hAnsi="Arial" w:cs="Arial"/>
          <w:b/>
          <w:bCs/>
          <w:color w:val="777777"/>
          <w:sz w:val="27"/>
          <w:lang w:eastAsia="it-IT"/>
        </w:rPr>
        <w:t>Argomentare</w:t>
      </w:r>
      <w:r w:rsidRPr="00525D23">
        <w:rPr>
          <w:rFonts w:ascii="Arial" w:eastAsia="Times New Roman" w:hAnsi="Arial" w:cs="Arial"/>
          <w:color w:val="777777"/>
          <w:sz w:val="27"/>
          <w:szCs w:val="27"/>
          <w:lang w:eastAsia="it-IT"/>
        </w:rPr>
        <w:t> significa </w:t>
      </w:r>
      <w:r w:rsidRPr="00525D23">
        <w:rPr>
          <w:rFonts w:ascii="Arial" w:eastAsia="Times New Roman" w:hAnsi="Arial" w:cs="Arial"/>
          <w:b/>
          <w:bCs/>
          <w:color w:val="777777"/>
          <w:sz w:val="27"/>
          <w:lang w:eastAsia="it-IT"/>
        </w:rPr>
        <w:t>presentare una propria opinione</w:t>
      </w:r>
      <w:r w:rsidRPr="00525D23">
        <w:rPr>
          <w:rFonts w:ascii="Arial" w:eastAsia="Times New Roman" w:hAnsi="Arial" w:cs="Arial"/>
          <w:color w:val="777777"/>
          <w:sz w:val="27"/>
          <w:szCs w:val="27"/>
          <w:lang w:eastAsia="it-IT"/>
        </w:rPr>
        <w:t>, una propria tesi, intorno a un determinato tema o problema, </w:t>
      </w:r>
      <w:r w:rsidRPr="00525D23">
        <w:rPr>
          <w:rFonts w:ascii="Arial" w:eastAsia="Times New Roman" w:hAnsi="Arial" w:cs="Arial"/>
          <w:b/>
          <w:bCs/>
          <w:color w:val="777777"/>
          <w:sz w:val="27"/>
          <w:lang w:eastAsia="it-IT"/>
        </w:rPr>
        <w:t>spiegarla</w:t>
      </w:r>
      <w:r w:rsidRPr="00525D23">
        <w:rPr>
          <w:rFonts w:ascii="Arial" w:eastAsia="Times New Roman" w:hAnsi="Arial" w:cs="Arial"/>
          <w:color w:val="777777"/>
          <w:sz w:val="27"/>
          <w:szCs w:val="27"/>
          <w:lang w:eastAsia="it-IT"/>
        </w:rPr>
        <w:t> e </w:t>
      </w:r>
      <w:r w:rsidRPr="00525D23">
        <w:rPr>
          <w:rFonts w:ascii="Arial" w:eastAsia="Times New Roman" w:hAnsi="Arial" w:cs="Arial"/>
          <w:b/>
          <w:bCs/>
          <w:color w:val="777777"/>
          <w:sz w:val="27"/>
          <w:lang w:eastAsia="it-IT"/>
        </w:rPr>
        <w:t>difenderla</w:t>
      </w:r>
      <w:r w:rsidRPr="00525D23">
        <w:rPr>
          <w:rFonts w:ascii="Arial" w:eastAsia="Times New Roman" w:hAnsi="Arial" w:cs="Arial"/>
          <w:color w:val="777777"/>
          <w:sz w:val="27"/>
          <w:szCs w:val="27"/>
          <w:lang w:eastAsia="it-IT"/>
        </w:rPr>
        <w:t> attraverso opportuni </w:t>
      </w:r>
      <w:r w:rsidRPr="00525D23">
        <w:rPr>
          <w:rFonts w:ascii="Arial" w:eastAsia="Times New Roman" w:hAnsi="Arial" w:cs="Arial"/>
          <w:b/>
          <w:bCs/>
          <w:color w:val="777777"/>
          <w:sz w:val="27"/>
          <w:lang w:eastAsia="it-IT"/>
        </w:rPr>
        <w:t>argomenti, allo scopo di persuadere</w:t>
      </w:r>
      <w:r w:rsidRPr="00525D23">
        <w:rPr>
          <w:rFonts w:ascii="Arial" w:eastAsia="Times New Roman" w:hAnsi="Arial" w:cs="Arial"/>
          <w:color w:val="777777"/>
          <w:sz w:val="27"/>
          <w:szCs w:val="27"/>
          <w:lang w:eastAsia="it-IT"/>
        </w:rPr>
        <w:t> chi legge della validità di quanto si dice.</w:t>
      </w:r>
    </w:p>
    <w:p w:rsidR="00525D23" w:rsidRPr="00525D23" w:rsidRDefault="00525D23" w:rsidP="00525D23">
      <w:pPr>
        <w:spacing w:after="360"/>
        <w:ind w:left="0" w:firstLine="0"/>
        <w:rPr>
          <w:rFonts w:ascii="Arial" w:eastAsia="Times New Roman" w:hAnsi="Arial" w:cs="Arial"/>
          <w:color w:val="777777"/>
          <w:sz w:val="27"/>
          <w:szCs w:val="27"/>
          <w:lang w:eastAsia="it-IT"/>
        </w:rPr>
      </w:pPr>
      <w:r w:rsidRPr="00525D23">
        <w:rPr>
          <w:rFonts w:ascii="Arial" w:eastAsia="Times New Roman" w:hAnsi="Arial" w:cs="Arial"/>
          <w:color w:val="777777"/>
          <w:sz w:val="27"/>
          <w:szCs w:val="27"/>
          <w:lang w:eastAsia="it-IT"/>
        </w:rPr>
        <w:t>I </w:t>
      </w:r>
      <w:r w:rsidRPr="00525D23">
        <w:rPr>
          <w:rFonts w:ascii="Arial" w:eastAsia="Times New Roman" w:hAnsi="Arial" w:cs="Arial"/>
          <w:b/>
          <w:bCs/>
          <w:color w:val="777777"/>
          <w:sz w:val="27"/>
          <w:lang w:eastAsia="it-IT"/>
        </w:rPr>
        <w:t>testi argomentativi</w:t>
      </w:r>
      <w:r w:rsidRPr="00525D23">
        <w:rPr>
          <w:rFonts w:ascii="Arial" w:eastAsia="Times New Roman" w:hAnsi="Arial" w:cs="Arial"/>
          <w:color w:val="777777"/>
          <w:sz w:val="27"/>
          <w:szCs w:val="27"/>
          <w:lang w:eastAsia="it-IT"/>
        </w:rPr>
        <w:t> più diffusi sono gli </w:t>
      </w:r>
      <w:r w:rsidRPr="00525D23">
        <w:rPr>
          <w:rFonts w:ascii="Arial" w:eastAsia="Times New Roman" w:hAnsi="Arial" w:cs="Arial"/>
          <w:b/>
          <w:bCs/>
          <w:color w:val="777777"/>
          <w:sz w:val="27"/>
          <w:lang w:eastAsia="it-IT"/>
        </w:rPr>
        <w:t>articoli di fondo</w:t>
      </w:r>
      <w:r w:rsidRPr="00525D23">
        <w:rPr>
          <w:rFonts w:ascii="Arial" w:eastAsia="Times New Roman" w:hAnsi="Arial" w:cs="Arial"/>
          <w:color w:val="777777"/>
          <w:sz w:val="27"/>
          <w:szCs w:val="27"/>
          <w:lang w:eastAsia="it-IT"/>
        </w:rPr>
        <w:t> (o editoriali), in cui i giornalisti espongono le proprie opinioni su un determinato evento, le </w:t>
      </w:r>
      <w:r w:rsidRPr="00525D23">
        <w:rPr>
          <w:rFonts w:ascii="Arial" w:eastAsia="Times New Roman" w:hAnsi="Arial" w:cs="Arial"/>
          <w:b/>
          <w:bCs/>
          <w:color w:val="777777"/>
          <w:sz w:val="27"/>
          <w:lang w:eastAsia="it-IT"/>
        </w:rPr>
        <w:t>arringhe degli avvocati</w:t>
      </w:r>
      <w:r w:rsidRPr="00525D23">
        <w:rPr>
          <w:rFonts w:ascii="Arial" w:eastAsia="Times New Roman" w:hAnsi="Arial" w:cs="Arial"/>
          <w:color w:val="777777"/>
          <w:sz w:val="27"/>
          <w:szCs w:val="27"/>
          <w:lang w:eastAsia="it-IT"/>
        </w:rPr>
        <w:t>, i </w:t>
      </w:r>
      <w:r w:rsidRPr="00525D23">
        <w:rPr>
          <w:rFonts w:ascii="Arial" w:eastAsia="Times New Roman" w:hAnsi="Arial" w:cs="Arial"/>
          <w:b/>
          <w:bCs/>
          <w:color w:val="777777"/>
          <w:sz w:val="27"/>
          <w:lang w:eastAsia="it-IT"/>
        </w:rPr>
        <w:t>discorsi</w:t>
      </w:r>
      <w:r w:rsidRPr="00525D23">
        <w:rPr>
          <w:rFonts w:ascii="Arial" w:eastAsia="Times New Roman" w:hAnsi="Arial" w:cs="Arial"/>
          <w:color w:val="777777"/>
          <w:sz w:val="27"/>
          <w:szCs w:val="27"/>
          <w:lang w:eastAsia="it-IT"/>
        </w:rPr>
        <w:t> degli uomini </w:t>
      </w:r>
      <w:r w:rsidRPr="00525D23">
        <w:rPr>
          <w:rFonts w:ascii="Arial" w:eastAsia="Times New Roman" w:hAnsi="Arial" w:cs="Arial"/>
          <w:b/>
          <w:bCs/>
          <w:color w:val="777777"/>
          <w:sz w:val="27"/>
          <w:lang w:eastAsia="it-IT"/>
        </w:rPr>
        <w:t>politici</w:t>
      </w:r>
      <w:r w:rsidRPr="00525D23">
        <w:rPr>
          <w:rFonts w:ascii="Arial" w:eastAsia="Times New Roman" w:hAnsi="Arial" w:cs="Arial"/>
          <w:color w:val="777777"/>
          <w:sz w:val="27"/>
          <w:szCs w:val="27"/>
          <w:lang w:eastAsia="it-IT"/>
        </w:rPr>
        <w:t>, le </w:t>
      </w:r>
      <w:r w:rsidRPr="00525D23">
        <w:rPr>
          <w:rFonts w:ascii="Arial" w:eastAsia="Times New Roman" w:hAnsi="Arial" w:cs="Arial"/>
          <w:b/>
          <w:bCs/>
          <w:color w:val="777777"/>
          <w:sz w:val="27"/>
          <w:lang w:eastAsia="it-IT"/>
        </w:rPr>
        <w:t>prediche</w:t>
      </w:r>
      <w:r w:rsidRPr="00525D23">
        <w:rPr>
          <w:rFonts w:ascii="Arial" w:eastAsia="Times New Roman" w:hAnsi="Arial" w:cs="Arial"/>
          <w:color w:val="777777"/>
          <w:sz w:val="27"/>
          <w:szCs w:val="27"/>
          <w:lang w:eastAsia="it-IT"/>
        </w:rPr>
        <w:t> e i </w:t>
      </w:r>
      <w:r w:rsidRPr="00525D23">
        <w:rPr>
          <w:rFonts w:ascii="Arial" w:eastAsia="Times New Roman" w:hAnsi="Arial" w:cs="Arial"/>
          <w:b/>
          <w:bCs/>
          <w:color w:val="777777"/>
          <w:sz w:val="27"/>
          <w:lang w:eastAsia="it-IT"/>
        </w:rPr>
        <w:t>sermoni</w:t>
      </w:r>
      <w:r w:rsidRPr="00525D23">
        <w:rPr>
          <w:rFonts w:ascii="Arial" w:eastAsia="Times New Roman" w:hAnsi="Arial" w:cs="Arial"/>
          <w:color w:val="777777"/>
          <w:sz w:val="27"/>
          <w:szCs w:val="27"/>
          <w:lang w:eastAsia="it-IT"/>
        </w:rPr>
        <w:t> dei sacerdoti e i </w:t>
      </w:r>
      <w:r w:rsidRPr="00525D23">
        <w:rPr>
          <w:rFonts w:ascii="Arial" w:eastAsia="Times New Roman" w:hAnsi="Arial" w:cs="Arial"/>
          <w:b/>
          <w:bCs/>
          <w:color w:val="777777"/>
          <w:sz w:val="27"/>
          <w:lang w:eastAsia="it-IT"/>
        </w:rPr>
        <w:t>saggi</w:t>
      </w:r>
      <w:r w:rsidRPr="00525D23">
        <w:rPr>
          <w:rFonts w:ascii="Arial" w:eastAsia="Times New Roman" w:hAnsi="Arial" w:cs="Arial"/>
          <w:color w:val="777777"/>
          <w:sz w:val="27"/>
          <w:szCs w:val="27"/>
          <w:lang w:eastAsia="it-IT"/>
        </w:rPr>
        <w:t> che trattano problemi filosofici, sociali, storici, morali o scientifici.</w:t>
      </w:r>
      <w:r w:rsidRPr="00525D23">
        <w:rPr>
          <w:rFonts w:ascii="Arial" w:eastAsia="Times New Roman" w:hAnsi="Arial" w:cs="Arial"/>
          <w:color w:val="777777"/>
          <w:sz w:val="27"/>
          <w:szCs w:val="27"/>
          <w:lang w:eastAsia="it-IT"/>
        </w:rPr>
        <w:br/>
        <w:t>Nella scuola è molto diffuso, soprattutto negli ultimi anni di studio e nelle prove di esame, il tema argomentativo o </w:t>
      </w:r>
      <w:r w:rsidRPr="00525D23">
        <w:rPr>
          <w:rFonts w:ascii="Arial" w:eastAsia="Times New Roman" w:hAnsi="Arial" w:cs="Arial"/>
          <w:b/>
          <w:bCs/>
          <w:color w:val="777777"/>
          <w:sz w:val="27"/>
          <w:lang w:eastAsia="it-IT"/>
        </w:rPr>
        <w:t>tema saggio</w:t>
      </w:r>
      <w:r w:rsidRPr="00525D23">
        <w:rPr>
          <w:rFonts w:ascii="Arial" w:eastAsia="Times New Roman" w:hAnsi="Arial" w:cs="Arial"/>
          <w:color w:val="777777"/>
          <w:sz w:val="27"/>
          <w:szCs w:val="27"/>
          <w:lang w:eastAsia="it-IT"/>
        </w:rPr>
        <w:t>: un tema in cui, appunto, si invita lo studente a esporre la propria opinione su un argomento e a spiegarlo e dimostrarlo.</w:t>
      </w:r>
    </w:p>
    <w:p w:rsidR="00525D23" w:rsidRPr="00525D23" w:rsidRDefault="00525D23" w:rsidP="00525D23">
      <w:pPr>
        <w:spacing w:after="360"/>
        <w:ind w:left="0" w:firstLine="0"/>
        <w:rPr>
          <w:rFonts w:ascii="Arial" w:eastAsia="Times New Roman" w:hAnsi="Arial" w:cs="Arial"/>
          <w:color w:val="777777"/>
          <w:sz w:val="27"/>
          <w:szCs w:val="27"/>
          <w:lang w:eastAsia="it-IT"/>
        </w:rPr>
      </w:pPr>
      <w:r w:rsidRPr="00525D23">
        <w:rPr>
          <w:rFonts w:ascii="Arial" w:eastAsia="Times New Roman" w:hAnsi="Arial" w:cs="Arial"/>
          <w:b/>
          <w:bCs/>
          <w:color w:val="777777"/>
          <w:sz w:val="27"/>
          <w:lang w:eastAsia="it-IT"/>
        </w:rPr>
        <w:t>Argomentare: analisi della struttura di un testo argomentativo</w:t>
      </w:r>
    </w:p>
    <w:p w:rsidR="00525D23" w:rsidRPr="00525D23" w:rsidRDefault="00525D23" w:rsidP="00525D23">
      <w:pPr>
        <w:spacing w:after="360"/>
        <w:ind w:left="0" w:firstLine="0"/>
        <w:rPr>
          <w:rFonts w:ascii="Arial" w:eastAsia="Times New Roman" w:hAnsi="Arial" w:cs="Arial"/>
          <w:color w:val="777777"/>
          <w:sz w:val="27"/>
          <w:szCs w:val="27"/>
          <w:lang w:eastAsia="it-IT"/>
        </w:rPr>
      </w:pPr>
      <w:r w:rsidRPr="00525D23">
        <w:rPr>
          <w:rFonts w:ascii="Arial" w:eastAsia="Times New Roman" w:hAnsi="Arial" w:cs="Arial"/>
          <w:color w:val="777777"/>
          <w:sz w:val="27"/>
          <w:szCs w:val="27"/>
          <w:lang w:eastAsia="it-IT"/>
        </w:rPr>
        <w:t>I testi argomentativi possono trattare temi molto diversi. Tutti, però, hanno in comune lo </w:t>
      </w:r>
      <w:r w:rsidRPr="00525D23">
        <w:rPr>
          <w:rFonts w:ascii="Arial" w:eastAsia="Times New Roman" w:hAnsi="Arial" w:cs="Arial"/>
          <w:b/>
          <w:bCs/>
          <w:color w:val="777777"/>
          <w:sz w:val="27"/>
          <w:lang w:eastAsia="it-IT"/>
        </w:rPr>
        <w:t>scopo</w:t>
      </w:r>
      <w:r w:rsidRPr="00525D23">
        <w:rPr>
          <w:rFonts w:ascii="Arial" w:eastAsia="Times New Roman" w:hAnsi="Arial" w:cs="Arial"/>
          <w:color w:val="777777"/>
          <w:sz w:val="27"/>
          <w:szCs w:val="27"/>
          <w:lang w:eastAsia="it-IT"/>
        </w:rPr>
        <w:t>, che è quello di convincere il destinatario, e il </w:t>
      </w:r>
      <w:r w:rsidRPr="00525D23">
        <w:rPr>
          <w:rFonts w:ascii="Arial" w:eastAsia="Times New Roman" w:hAnsi="Arial" w:cs="Arial"/>
          <w:b/>
          <w:bCs/>
          <w:color w:val="777777"/>
          <w:sz w:val="27"/>
          <w:lang w:eastAsia="it-IT"/>
        </w:rPr>
        <w:t>modo</w:t>
      </w:r>
      <w:r w:rsidRPr="00525D23">
        <w:rPr>
          <w:rFonts w:ascii="Arial" w:eastAsia="Times New Roman" w:hAnsi="Arial" w:cs="Arial"/>
          <w:color w:val="777777"/>
          <w:sz w:val="27"/>
          <w:szCs w:val="27"/>
          <w:lang w:eastAsia="it-IT"/>
        </w:rPr>
        <w:t> in cui si cerca di raggiungere questo scopo, modo che consiste nel dimostrare ciò che si dice portando delle prove convincenti e confrontando eventuali obiezioni altrui. Quello che segue è un </w:t>
      </w:r>
      <w:r w:rsidRPr="00525D23">
        <w:rPr>
          <w:rFonts w:ascii="Arial" w:eastAsia="Times New Roman" w:hAnsi="Arial" w:cs="Arial"/>
          <w:b/>
          <w:bCs/>
          <w:color w:val="777777"/>
          <w:sz w:val="27"/>
          <w:lang w:eastAsia="it-IT"/>
        </w:rPr>
        <w:t>testo argomentativo</w:t>
      </w:r>
      <w:r w:rsidRPr="00525D23">
        <w:rPr>
          <w:rFonts w:ascii="Arial" w:eastAsia="Times New Roman" w:hAnsi="Arial" w:cs="Arial"/>
          <w:color w:val="777777"/>
          <w:sz w:val="27"/>
          <w:szCs w:val="27"/>
          <w:lang w:eastAsia="it-IT"/>
        </w:rPr>
        <w:t>. Leggilo attentamente e osservane la </w:t>
      </w:r>
      <w:r w:rsidRPr="00525D23">
        <w:rPr>
          <w:rFonts w:ascii="Arial" w:eastAsia="Times New Roman" w:hAnsi="Arial" w:cs="Arial"/>
          <w:b/>
          <w:bCs/>
          <w:color w:val="777777"/>
          <w:sz w:val="27"/>
          <w:lang w:eastAsia="it-IT"/>
        </w:rPr>
        <w:t>struttura.</w:t>
      </w:r>
    </w:p>
    <w:p w:rsidR="00525D23" w:rsidRPr="00525D23" w:rsidRDefault="00525D23" w:rsidP="00525D23">
      <w:pPr>
        <w:spacing w:after="360"/>
        <w:ind w:left="0" w:firstLine="0"/>
        <w:rPr>
          <w:rFonts w:ascii="Arial" w:eastAsia="Times New Roman" w:hAnsi="Arial" w:cs="Arial"/>
          <w:color w:val="777777"/>
          <w:sz w:val="27"/>
          <w:szCs w:val="27"/>
          <w:lang w:eastAsia="it-IT"/>
        </w:rPr>
      </w:pPr>
      <w:hyperlink r:id="rId7" w:history="1">
        <w:r w:rsidRPr="00525D23">
          <w:rPr>
            <w:rFonts w:ascii="Arial" w:eastAsia="Times New Roman" w:hAnsi="Arial" w:cs="Arial"/>
            <w:b/>
            <w:bCs/>
            <w:color w:val="537375"/>
            <w:sz w:val="27"/>
            <w:u w:val="single"/>
            <w:lang w:eastAsia="it-IT"/>
          </w:rPr>
          <w:t>E’ utile far ripetere un anno scolastico? (clicca qui per leggere)</w:t>
        </w:r>
      </w:hyperlink>
    </w:p>
    <w:p w:rsidR="00525D23" w:rsidRPr="00525D23" w:rsidRDefault="00525D23" w:rsidP="00525D23">
      <w:pPr>
        <w:spacing w:after="360"/>
        <w:ind w:left="0" w:firstLine="0"/>
        <w:rPr>
          <w:rFonts w:ascii="Arial" w:eastAsia="Times New Roman" w:hAnsi="Arial" w:cs="Arial"/>
          <w:color w:val="777777"/>
          <w:sz w:val="27"/>
          <w:szCs w:val="27"/>
          <w:lang w:eastAsia="it-IT"/>
        </w:rPr>
      </w:pPr>
      <w:r w:rsidRPr="00525D23">
        <w:rPr>
          <w:rFonts w:ascii="Arial" w:eastAsia="Times New Roman" w:hAnsi="Arial" w:cs="Arial"/>
          <w:color w:val="777777"/>
          <w:sz w:val="27"/>
          <w:szCs w:val="27"/>
          <w:lang w:eastAsia="it-IT"/>
        </w:rPr>
        <w:t>Questo </w:t>
      </w:r>
      <w:r w:rsidRPr="00525D23">
        <w:rPr>
          <w:rFonts w:ascii="Arial" w:eastAsia="Times New Roman" w:hAnsi="Arial" w:cs="Arial"/>
          <w:b/>
          <w:bCs/>
          <w:color w:val="777777"/>
          <w:sz w:val="27"/>
          <w:lang w:eastAsia="it-IT"/>
        </w:rPr>
        <w:t>modo</w:t>
      </w:r>
      <w:r w:rsidRPr="00525D23">
        <w:rPr>
          <w:rFonts w:ascii="Arial" w:eastAsia="Times New Roman" w:hAnsi="Arial" w:cs="Arial"/>
          <w:color w:val="777777"/>
          <w:sz w:val="27"/>
          <w:szCs w:val="27"/>
          <w:lang w:eastAsia="it-IT"/>
        </w:rPr>
        <w:t> di articolare il contenuto costituisce la </w:t>
      </w:r>
      <w:r w:rsidRPr="00525D23">
        <w:rPr>
          <w:rFonts w:ascii="Arial" w:eastAsia="Times New Roman" w:hAnsi="Arial" w:cs="Arial"/>
          <w:b/>
          <w:bCs/>
          <w:color w:val="777777"/>
          <w:sz w:val="27"/>
          <w:lang w:eastAsia="it-IT"/>
        </w:rPr>
        <w:t>struttura di base</w:t>
      </w:r>
      <w:r w:rsidRPr="00525D23">
        <w:rPr>
          <w:rFonts w:ascii="Arial" w:eastAsia="Times New Roman" w:hAnsi="Arial" w:cs="Arial"/>
          <w:color w:val="777777"/>
          <w:sz w:val="27"/>
          <w:szCs w:val="27"/>
          <w:lang w:eastAsia="it-IT"/>
        </w:rPr>
        <w:t> di ogni testo argomentativo, struttura che si può così schematizzare:</w:t>
      </w:r>
      <w:r w:rsidRPr="00525D23">
        <w:rPr>
          <w:rFonts w:ascii="Arial" w:eastAsia="Times New Roman" w:hAnsi="Arial" w:cs="Arial"/>
          <w:color w:val="777777"/>
          <w:sz w:val="27"/>
          <w:szCs w:val="27"/>
          <w:lang w:eastAsia="it-IT"/>
        </w:rPr>
        <w:br/>
      </w:r>
      <w:hyperlink r:id="rId8" w:anchor="main" w:history="1">
        <w:r w:rsidRPr="00525D23">
          <w:rPr>
            <w:rFonts w:ascii="Arial" w:eastAsia="Times New Roman" w:hAnsi="Arial" w:cs="Arial"/>
            <w:color w:val="537375"/>
            <w:sz w:val="27"/>
            <w:szCs w:val="27"/>
            <w:u w:val="single"/>
            <w:lang w:eastAsia="it-IT"/>
          </w:rPr>
          <w:br/>
        </w:r>
      </w:hyperlink>
      <w:r w:rsidRPr="00525D23">
        <w:rPr>
          <w:rFonts w:ascii="Arial" w:eastAsia="Times New Roman" w:hAnsi="Arial" w:cs="Arial"/>
          <w:color w:val="777777"/>
          <w:sz w:val="27"/>
          <w:szCs w:val="27"/>
          <w:lang w:eastAsia="it-IT"/>
        </w:rPr>
        <w:t>Questa struttura, però, ammette delle </w:t>
      </w:r>
      <w:r w:rsidRPr="00525D23">
        <w:rPr>
          <w:rFonts w:ascii="Arial" w:eastAsia="Times New Roman" w:hAnsi="Arial" w:cs="Arial"/>
          <w:b/>
          <w:bCs/>
          <w:color w:val="777777"/>
          <w:sz w:val="27"/>
          <w:lang w:eastAsia="it-IT"/>
        </w:rPr>
        <w:t>variazioni</w:t>
      </w:r>
      <w:r w:rsidRPr="00525D23">
        <w:rPr>
          <w:rFonts w:ascii="Arial" w:eastAsia="Times New Roman" w:hAnsi="Arial" w:cs="Arial"/>
          <w:color w:val="777777"/>
          <w:sz w:val="27"/>
          <w:szCs w:val="27"/>
          <w:lang w:eastAsia="it-IT"/>
        </w:rPr>
        <w:t>, con lo spostamento o la soppressione di uno degli elementi che la compongono. Per esempio, l’argomentazione può presentare:</w:t>
      </w:r>
    </w:p>
    <w:p w:rsidR="00525D23" w:rsidRPr="00525D23" w:rsidRDefault="00525D23" w:rsidP="00525D23">
      <w:pPr>
        <w:numPr>
          <w:ilvl w:val="0"/>
          <w:numId w:val="1"/>
        </w:numPr>
        <w:spacing w:before="100" w:beforeAutospacing="1" w:after="100" w:afterAutospacing="1"/>
        <w:rPr>
          <w:rFonts w:ascii="Arial" w:eastAsia="Times New Roman" w:hAnsi="Arial" w:cs="Arial"/>
          <w:color w:val="777777"/>
          <w:sz w:val="27"/>
          <w:szCs w:val="27"/>
          <w:lang w:eastAsia="it-IT"/>
        </w:rPr>
      </w:pPr>
      <w:proofErr w:type="gramStart"/>
      <w:r w:rsidRPr="00525D23">
        <w:rPr>
          <w:rFonts w:ascii="Arial" w:eastAsia="Times New Roman" w:hAnsi="Arial" w:cs="Arial"/>
          <w:color w:val="777777"/>
          <w:sz w:val="27"/>
          <w:szCs w:val="27"/>
          <w:lang w:eastAsia="it-IT"/>
        </w:rPr>
        <w:t>l</w:t>
      </w:r>
      <w:proofErr w:type="gramEnd"/>
      <w:r w:rsidRPr="00525D23">
        <w:rPr>
          <w:rFonts w:ascii="Arial" w:eastAsia="Times New Roman" w:hAnsi="Arial" w:cs="Arial"/>
          <w:color w:val="777777"/>
          <w:sz w:val="27"/>
          <w:szCs w:val="27"/>
          <w:lang w:eastAsia="it-IT"/>
        </w:rPr>
        <w:t>o </w:t>
      </w:r>
      <w:r w:rsidRPr="00525D23">
        <w:rPr>
          <w:rFonts w:ascii="Arial" w:eastAsia="Times New Roman" w:hAnsi="Arial" w:cs="Arial"/>
          <w:b/>
          <w:bCs/>
          <w:color w:val="777777"/>
          <w:sz w:val="27"/>
          <w:lang w:eastAsia="it-IT"/>
        </w:rPr>
        <w:t>spostamento della tesi alla fine del testo</w:t>
      </w:r>
      <w:r w:rsidRPr="00525D23">
        <w:rPr>
          <w:rFonts w:ascii="Arial" w:eastAsia="Times New Roman" w:hAnsi="Arial" w:cs="Arial"/>
          <w:color w:val="777777"/>
          <w:sz w:val="27"/>
          <w:szCs w:val="27"/>
          <w:lang w:eastAsia="it-IT"/>
        </w:rPr>
        <w:t>: la tesi viene enunciata solo alla fine del testo;</w:t>
      </w:r>
    </w:p>
    <w:p w:rsidR="00525D23" w:rsidRPr="00525D23" w:rsidRDefault="00525D23" w:rsidP="00525D23">
      <w:pPr>
        <w:numPr>
          <w:ilvl w:val="0"/>
          <w:numId w:val="1"/>
        </w:numPr>
        <w:spacing w:before="100" w:beforeAutospacing="1" w:after="100" w:afterAutospacing="1"/>
        <w:rPr>
          <w:rFonts w:ascii="Arial" w:eastAsia="Times New Roman" w:hAnsi="Arial" w:cs="Arial"/>
          <w:color w:val="777777"/>
          <w:sz w:val="27"/>
          <w:szCs w:val="27"/>
          <w:lang w:eastAsia="it-IT"/>
        </w:rPr>
      </w:pPr>
      <w:r w:rsidRPr="00525D23">
        <w:rPr>
          <w:rFonts w:ascii="Arial" w:eastAsia="Times New Roman" w:hAnsi="Arial" w:cs="Arial"/>
          <w:color w:val="777777"/>
          <w:sz w:val="27"/>
          <w:szCs w:val="27"/>
          <w:lang w:eastAsia="it-IT"/>
        </w:rPr>
        <w:t>l’</w:t>
      </w:r>
      <w:r w:rsidRPr="00525D23">
        <w:rPr>
          <w:rFonts w:ascii="Arial" w:eastAsia="Times New Roman" w:hAnsi="Arial" w:cs="Arial"/>
          <w:b/>
          <w:bCs/>
          <w:color w:val="777777"/>
          <w:sz w:val="27"/>
          <w:lang w:eastAsia="it-IT"/>
        </w:rPr>
        <w:t>omissione</w:t>
      </w:r>
      <w:r w:rsidRPr="00525D23">
        <w:rPr>
          <w:rFonts w:ascii="Arial" w:eastAsia="Times New Roman" w:hAnsi="Arial" w:cs="Arial"/>
          <w:color w:val="777777"/>
          <w:sz w:val="27"/>
          <w:szCs w:val="27"/>
          <w:lang w:eastAsia="it-IT"/>
        </w:rPr>
        <w:t xml:space="preserve">: la tesi viene lasciata </w:t>
      </w:r>
      <w:proofErr w:type="gramStart"/>
      <w:r w:rsidRPr="00525D23">
        <w:rPr>
          <w:rFonts w:ascii="Arial" w:eastAsia="Times New Roman" w:hAnsi="Arial" w:cs="Arial"/>
          <w:color w:val="777777"/>
          <w:sz w:val="27"/>
          <w:szCs w:val="27"/>
          <w:lang w:eastAsia="it-IT"/>
        </w:rPr>
        <w:t>sottintesa</w:t>
      </w:r>
      <w:proofErr w:type="gramEnd"/>
      <w:r w:rsidRPr="00525D23">
        <w:rPr>
          <w:rFonts w:ascii="Arial" w:eastAsia="Times New Roman" w:hAnsi="Arial" w:cs="Arial"/>
          <w:color w:val="777777"/>
          <w:sz w:val="27"/>
          <w:szCs w:val="27"/>
          <w:lang w:eastAsia="it-IT"/>
        </w:rPr>
        <w:t>, ma è facilmente intuibile dall’insieme dell’argomentazione;</w:t>
      </w:r>
    </w:p>
    <w:p w:rsidR="00525D23" w:rsidRPr="00525D23" w:rsidRDefault="00525D23" w:rsidP="00525D23">
      <w:pPr>
        <w:numPr>
          <w:ilvl w:val="0"/>
          <w:numId w:val="1"/>
        </w:numPr>
        <w:spacing w:before="100" w:beforeAutospacing="1" w:after="100" w:afterAutospacing="1"/>
        <w:rPr>
          <w:rFonts w:ascii="Arial" w:eastAsia="Times New Roman" w:hAnsi="Arial" w:cs="Arial"/>
          <w:color w:val="777777"/>
          <w:sz w:val="27"/>
          <w:szCs w:val="27"/>
          <w:lang w:eastAsia="it-IT"/>
        </w:rPr>
      </w:pPr>
      <w:r w:rsidRPr="00525D23">
        <w:rPr>
          <w:rFonts w:ascii="Arial" w:eastAsia="Times New Roman" w:hAnsi="Arial" w:cs="Arial"/>
          <w:color w:val="777777"/>
          <w:sz w:val="27"/>
          <w:szCs w:val="27"/>
          <w:lang w:eastAsia="it-IT"/>
        </w:rPr>
        <w:t>l’</w:t>
      </w:r>
      <w:r w:rsidRPr="00525D23">
        <w:rPr>
          <w:rFonts w:ascii="Arial" w:eastAsia="Times New Roman" w:hAnsi="Arial" w:cs="Arial"/>
          <w:b/>
          <w:bCs/>
          <w:color w:val="777777"/>
          <w:sz w:val="27"/>
          <w:lang w:eastAsia="it-IT"/>
        </w:rPr>
        <w:t>omissione degli argomenti a favore della tesi</w:t>
      </w:r>
      <w:r w:rsidRPr="00525D23">
        <w:rPr>
          <w:rFonts w:ascii="Arial" w:eastAsia="Times New Roman" w:hAnsi="Arial" w:cs="Arial"/>
          <w:color w:val="777777"/>
          <w:sz w:val="27"/>
          <w:szCs w:val="27"/>
          <w:lang w:eastAsia="it-IT"/>
        </w:rPr>
        <w:t>: il testo presenta solo gli argomenti a favore dell’antitesi e li confuta (</w:t>
      </w:r>
      <w:r w:rsidRPr="00525D23">
        <w:rPr>
          <w:rFonts w:ascii="Arial" w:eastAsia="Times New Roman" w:hAnsi="Arial" w:cs="Arial"/>
          <w:b/>
          <w:bCs/>
          <w:color w:val="777777"/>
          <w:sz w:val="27"/>
          <w:lang w:eastAsia="it-IT"/>
        </w:rPr>
        <w:t>argomentazione confutativa</w:t>
      </w:r>
      <w:r w:rsidRPr="00525D23">
        <w:rPr>
          <w:rFonts w:ascii="Arial" w:eastAsia="Times New Roman" w:hAnsi="Arial" w:cs="Arial"/>
          <w:color w:val="777777"/>
          <w:sz w:val="27"/>
          <w:szCs w:val="27"/>
          <w:lang w:eastAsia="it-IT"/>
        </w:rPr>
        <w:t>);</w:t>
      </w:r>
    </w:p>
    <w:p w:rsidR="00525D23" w:rsidRPr="00525D23" w:rsidRDefault="00525D23" w:rsidP="00525D23">
      <w:pPr>
        <w:numPr>
          <w:ilvl w:val="0"/>
          <w:numId w:val="1"/>
        </w:numPr>
        <w:spacing w:before="100" w:beforeAutospacing="1" w:after="100" w:afterAutospacing="1"/>
        <w:rPr>
          <w:rFonts w:ascii="Arial" w:eastAsia="Times New Roman" w:hAnsi="Arial" w:cs="Arial"/>
          <w:color w:val="777777"/>
          <w:sz w:val="27"/>
          <w:szCs w:val="27"/>
          <w:lang w:eastAsia="it-IT"/>
        </w:rPr>
      </w:pPr>
      <w:r w:rsidRPr="00525D23">
        <w:rPr>
          <w:rFonts w:ascii="Arial" w:eastAsia="Times New Roman" w:hAnsi="Arial" w:cs="Arial"/>
          <w:color w:val="777777"/>
          <w:sz w:val="27"/>
          <w:szCs w:val="27"/>
          <w:lang w:eastAsia="it-IT"/>
        </w:rPr>
        <w:t>l’</w:t>
      </w:r>
      <w:r w:rsidRPr="00525D23">
        <w:rPr>
          <w:rFonts w:ascii="Arial" w:eastAsia="Times New Roman" w:hAnsi="Arial" w:cs="Arial"/>
          <w:b/>
          <w:bCs/>
          <w:color w:val="777777"/>
          <w:sz w:val="27"/>
          <w:lang w:eastAsia="it-IT"/>
        </w:rPr>
        <w:t>omissione dell’antitesi</w:t>
      </w:r>
      <w:r w:rsidRPr="00525D23">
        <w:rPr>
          <w:rFonts w:ascii="Arial" w:eastAsia="Times New Roman" w:hAnsi="Arial" w:cs="Arial"/>
          <w:color w:val="777777"/>
          <w:sz w:val="27"/>
          <w:szCs w:val="27"/>
          <w:lang w:eastAsia="it-IT"/>
        </w:rPr>
        <w:t>: il testo presenta solo l’opinione dell’autore, senza prendere in considerazione l’antitesi cioè le obiezioni degli avversari (</w:t>
      </w:r>
      <w:r w:rsidRPr="00525D23">
        <w:rPr>
          <w:rFonts w:ascii="Arial" w:eastAsia="Times New Roman" w:hAnsi="Arial" w:cs="Arial"/>
          <w:b/>
          <w:bCs/>
          <w:color w:val="777777"/>
          <w:sz w:val="27"/>
          <w:lang w:eastAsia="it-IT"/>
        </w:rPr>
        <w:t>argomentazione affermativa</w:t>
      </w:r>
      <w:r w:rsidRPr="00525D23">
        <w:rPr>
          <w:rFonts w:ascii="Arial" w:eastAsia="Times New Roman" w:hAnsi="Arial" w:cs="Arial"/>
          <w:color w:val="777777"/>
          <w:sz w:val="27"/>
          <w:szCs w:val="27"/>
          <w:lang w:eastAsia="it-IT"/>
        </w:rPr>
        <w:t>).</w:t>
      </w:r>
    </w:p>
    <w:p w:rsidR="00525D23" w:rsidRPr="00525D23" w:rsidRDefault="00525D23" w:rsidP="00525D23">
      <w:pPr>
        <w:spacing w:after="360"/>
        <w:ind w:left="0" w:firstLine="0"/>
        <w:rPr>
          <w:rFonts w:ascii="Arial" w:eastAsia="Times New Roman" w:hAnsi="Arial" w:cs="Arial"/>
          <w:color w:val="777777"/>
          <w:sz w:val="27"/>
          <w:szCs w:val="27"/>
          <w:lang w:eastAsia="it-IT"/>
        </w:rPr>
      </w:pPr>
      <w:r w:rsidRPr="00525D23">
        <w:rPr>
          <w:rFonts w:ascii="Arial" w:eastAsia="Times New Roman" w:hAnsi="Arial" w:cs="Arial"/>
          <w:b/>
          <w:bCs/>
          <w:color w:val="777777"/>
          <w:sz w:val="27"/>
          <w:lang w:eastAsia="it-IT"/>
        </w:rPr>
        <w:t>Per argomentare: le tecniche argomentative</w:t>
      </w:r>
    </w:p>
    <w:p w:rsidR="00525D23" w:rsidRPr="00525D23" w:rsidRDefault="00525D23" w:rsidP="00525D23">
      <w:pPr>
        <w:spacing w:after="360"/>
        <w:ind w:left="0" w:firstLine="0"/>
        <w:rPr>
          <w:rFonts w:ascii="Arial" w:eastAsia="Times New Roman" w:hAnsi="Arial" w:cs="Arial"/>
          <w:color w:val="777777"/>
          <w:sz w:val="27"/>
          <w:szCs w:val="27"/>
          <w:lang w:eastAsia="it-IT"/>
        </w:rPr>
      </w:pPr>
      <w:r w:rsidRPr="00525D23">
        <w:rPr>
          <w:rFonts w:ascii="Arial" w:eastAsia="Times New Roman" w:hAnsi="Arial" w:cs="Arial"/>
          <w:color w:val="777777"/>
          <w:sz w:val="27"/>
          <w:szCs w:val="27"/>
          <w:lang w:eastAsia="it-IT"/>
        </w:rPr>
        <w:t>Per dar vita in modo più incisivo ad un </w:t>
      </w:r>
      <w:r w:rsidRPr="00525D23">
        <w:rPr>
          <w:rFonts w:ascii="Arial" w:eastAsia="Times New Roman" w:hAnsi="Arial" w:cs="Arial"/>
          <w:b/>
          <w:bCs/>
          <w:color w:val="777777"/>
          <w:sz w:val="27"/>
          <w:lang w:eastAsia="it-IT"/>
        </w:rPr>
        <w:t>testo argomentativo</w:t>
      </w:r>
      <w:r w:rsidRPr="00525D23">
        <w:rPr>
          <w:rFonts w:ascii="Arial" w:eastAsia="Times New Roman" w:hAnsi="Arial" w:cs="Arial"/>
          <w:color w:val="777777"/>
          <w:sz w:val="27"/>
          <w:szCs w:val="27"/>
          <w:lang w:eastAsia="it-IT"/>
        </w:rPr>
        <w:t>, un tema, un articolo di fondo giornalistico, un breve saggio su un problema di attualità o su una questione morale o sociale, bisogna procedere nel seguente modo.</w:t>
      </w:r>
    </w:p>
    <w:p w:rsidR="00525D23" w:rsidRPr="00525D23" w:rsidRDefault="00525D23" w:rsidP="00525D23">
      <w:pPr>
        <w:numPr>
          <w:ilvl w:val="0"/>
          <w:numId w:val="2"/>
        </w:numPr>
        <w:spacing w:before="100" w:beforeAutospacing="1" w:after="100" w:afterAutospacing="1"/>
        <w:rPr>
          <w:rFonts w:ascii="Arial" w:eastAsia="Times New Roman" w:hAnsi="Arial" w:cs="Arial"/>
          <w:color w:val="777777"/>
          <w:sz w:val="27"/>
          <w:szCs w:val="27"/>
          <w:lang w:eastAsia="it-IT"/>
        </w:rPr>
      </w:pPr>
      <w:r w:rsidRPr="00525D23">
        <w:rPr>
          <w:rFonts w:ascii="Arial" w:eastAsia="Times New Roman" w:hAnsi="Arial" w:cs="Arial"/>
          <w:b/>
          <w:bCs/>
          <w:color w:val="777777"/>
          <w:sz w:val="27"/>
          <w:lang w:eastAsia="it-IT"/>
        </w:rPr>
        <w:t>Prendere attentamente in esame il tema che si deve affrontare</w:t>
      </w:r>
      <w:r w:rsidRPr="00525D23">
        <w:rPr>
          <w:rFonts w:ascii="Arial" w:eastAsia="Times New Roman" w:hAnsi="Arial" w:cs="Arial"/>
          <w:color w:val="777777"/>
          <w:sz w:val="27"/>
          <w:szCs w:val="27"/>
          <w:lang w:eastAsia="it-IT"/>
        </w:rPr>
        <w:t>, richiamando alla memoria o raccogliendo tutti i dati e i fatti che ad esso si riferiscono.</w:t>
      </w:r>
    </w:p>
    <w:p w:rsidR="00525D23" w:rsidRPr="00525D23" w:rsidRDefault="00525D23" w:rsidP="00525D23">
      <w:pPr>
        <w:numPr>
          <w:ilvl w:val="0"/>
          <w:numId w:val="2"/>
        </w:numPr>
        <w:spacing w:before="100" w:beforeAutospacing="1" w:after="100" w:afterAutospacing="1"/>
        <w:rPr>
          <w:rFonts w:ascii="Arial" w:eastAsia="Times New Roman" w:hAnsi="Arial" w:cs="Arial"/>
          <w:color w:val="777777"/>
          <w:sz w:val="27"/>
          <w:szCs w:val="27"/>
          <w:lang w:eastAsia="it-IT"/>
        </w:rPr>
      </w:pPr>
      <w:r w:rsidRPr="00525D23">
        <w:rPr>
          <w:rFonts w:ascii="Arial" w:eastAsia="Times New Roman" w:hAnsi="Arial" w:cs="Arial"/>
          <w:b/>
          <w:bCs/>
          <w:color w:val="777777"/>
          <w:sz w:val="27"/>
          <w:lang w:eastAsia="it-IT"/>
        </w:rPr>
        <w:t>Ricostruire o cercare di sapere quali sono le opinioni più diffuse sul tema</w:t>
      </w:r>
      <w:r w:rsidRPr="00525D23">
        <w:rPr>
          <w:rFonts w:ascii="Arial" w:eastAsia="Times New Roman" w:hAnsi="Arial" w:cs="Arial"/>
          <w:color w:val="777777"/>
          <w:sz w:val="27"/>
          <w:szCs w:val="27"/>
          <w:lang w:eastAsia="it-IT"/>
        </w:rPr>
        <w:t>, sia in vista di meglio maturare la propria opinione sia allo scopo di poter poi meglio argomentare le confutazioni delle opinioni diverse.</w:t>
      </w:r>
    </w:p>
    <w:p w:rsidR="00525D23" w:rsidRPr="00525D23" w:rsidRDefault="00525D23" w:rsidP="00525D23">
      <w:pPr>
        <w:numPr>
          <w:ilvl w:val="0"/>
          <w:numId w:val="2"/>
        </w:numPr>
        <w:spacing w:before="100" w:beforeAutospacing="1" w:after="100" w:afterAutospacing="1"/>
        <w:rPr>
          <w:rFonts w:ascii="Arial" w:eastAsia="Times New Roman" w:hAnsi="Arial" w:cs="Arial"/>
          <w:color w:val="777777"/>
          <w:sz w:val="27"/>
          <w:szCs w:val="27"/>
          <w:lang w:eastAsia="it-IT"/>
        </w:rPr>
      </w:pPr>
      <w:r w:rsidRPr="00525D23">
        <w:rPr>
          <w:rFonts w:ascii="Arial" w:eastAsia="Times New Roman" w:hAnsi="Arial" w:cs="Arial"/>
          <w:b/>
          <w:bCs/>
          <w:color w:val="777777"/>
          <w:sz w:val="27"/>
          <w:lang w:eastAsia="it-IT"/>
        </w:rPr>
        <w:t>Decidere quali tesi sostenere sul tema</w:t>
      </w:r>
      <w:r w:rsidRPr="00525D23">
        <w:rPr>
          <w:rFonts w:ascii="Arial" w:eastAsia="Times New Roman" w:hAnsi="Arial" w:cs="Arial"/>
          <w:color w:val="777777"/>
          <w:sz w:val="27"/>
          <w:szCs w:val="27"/>
          <w:lang w:eastAsia="it-IT"/>
        </w:rPr>
        <w:t>. Di solito si affronta una discussione perché si ha già una </w:t>
      </w:r>
      <w:r w:rsidRPr="00525D23">
        <w:rPr>
          <w:rFonts w:ascii="Arial" w:eastAsia="Times New Roman" w:hAnsi="Arial" w:cs="Arial"/>
          <w:b/>
          <w:bCs/>
          <w:color w:val="777777"/>
          <w:sz w:val="27"/>
          <w:lang w:eastAsia="it-IT"/>
        </w:rPr>
        <w:t>tesi da esporre e da sostenere</w:t>
      </w:r>
      <w:r w:rsidRPr="00525D23">
        <w:rPr>
          <w:rFonts w:ascii="Arial" w:eastAsia="Times New Roman" w:hAnsi="Arial" w:cs="Arial"/>
          <w:color w:val="777777"/>
          <w:sz w:val="27"/>
          <w:szCs w:val="27"/>
          <w:lang w:eastAsia="it-IT"/>
        </w:rPr>
        <w:t>: in questo caso, basta metterla a fuoco in modo soddisfacente. Nel caso, invece, in cui si parte da un tema o un problema posto da qualcun altro, come succede nei temi scolastici e in molte situazioni professionali, bisogna esaminare bene i pro e i contro delle varie tesi e decidere, sulla base degli elementi che si conoscono o che si possono raccogliere, quale fare propria e sviluppare.</w:t>
      </w:r>
    </w:p>
    <w:p w:rsidR="00525D23" w:rsidRPr="00525D23" w:rsidRDefault="00525D23" w:rsidP="00525D23">
      <w:pPr>
        <w:numPr>
          <w:ilvl w:val="0"/>
          <w:numId w:val="2"/>
        </w:numPr>
        <w:spacing w:before="100" w:beforeAutospacing="1" w:after="100" w:afterAutospacing="1"/>
        <w:rPr>
          <w:rFonts w:ascii="Arial" w:eastAsia="Times New Roman" w:hAnsi="Arial" w:cs="Arial"/>
          <w:color w:val="777777"/>
          <w:sz w:val="27"/>
          <w:szCs w:val="27"/>
          <w:lang w:eastAsia="it-IT"/>
        </w:rPr>
      </w:pPr>
      <w:r w:rsidRPr="00525D23">
        <w:rPr>
          <w:rFonts w:ascii="Arial" w:eastAsia="Times New Roman" w:hAnsi="Arial" w:cs="Arial"/>
          <w:b/>
          <w:bCs/>
          <w:color w:val="777777"/>
          <w:sz w:val="27"/>
          <w:lang w:eastAsia="it-IT"/>
        </w:rPr>
        <w:t xml:space="preserve">Scegliere le prove, cioè gli argomenti, che si intendono addurre </w:t>
      </w:r>
      <w:proofErr w:type="gramStart"/>
      <w:r w:rsidRPr="00525D23">
        <w:rPr>
          <w:rFonts w:ascii="Arial" w:eastAsia="Times New Roman" w:hAnsi="Arial" w:cs="Arial"/>
          <w:b/>
          <w:bCs/>
          <w:color w:val="777777"/>
          <w:sz w:val="27"/>
          <w:lang w:eastAsia="it-IT"/>
        </w:rPr>
        <w:t>a sostegno della propria tesi</w:t>
      </w:r>
      <w:proofErr w:type="gramEnd"/>
      <w:r w:rsidRPr="00525D23">
        <w:rPr>
          <w:rFonts w:ascii="Arial" w:eastAsia="Times New Roman" w:hAnsi="Arial" w:cs="Arial"/>
          <w:color w:val="777777"/>
          <w:sz w:val="27"/>
          <w:szCs w:val="27"/>
          <w:lang w:eastAsia="it-IT"/>
        </w:rPr>
        <w:t>. L’efficacia di un’argomentazione e, quindi, il successo di un testo argomentativo non dipendono dalla tesi che in esso viene esposta, ma dalla </w:t>
      </w:r>
      <w:r w:rsidRPr="00525D23">
        <w:rPr>
          <w:rFonts w:ascii="Arial" w:eastAsia="Times New Roman" w:hAnsi="Arial" w:cs="Arial"/>
          <w:b/>
          <w:bCs/>
          <w:color w:val="777777"/>
          <w:sz w:val="27"/>
          <w:lang w:eastAsia="it-IT"/>
        </w:rPr>
        <w:t>forza degli argomenti</w:t>
      </w:r>
      <w:r w:rsidRPr="00525D23">
        <w:rPr>
          <w:rFonts w:ascii="Arial" w:eastAsia="Times New Roman" w:hAnsi="Arial" w:cs="Arial"/>
          <w:color w:val="777777"/>
          <w:sz w:val="27"/>
          <w:szCs w:val="27"/>
          <w:lang w:eastAsia="it-IT"/>
        </w:rPr>
        <w:t> che vengono addotti per dimostrarne la validità.</w:t>
      </w:r>
      <w:r w:rsidRPr="00525D23">
        <w:rPr>
          <w:rFonts w:ascii="Arial" w:eastAsia="Times New Roman" w:hAnsi="Arial" w:cs="Arial"/>
          <w:color w:val="777777"/>
          <w:sz w:val="27"/>
          <w:szCs w:val="27"/>
          <w:lang w:eastAsia="it-IT"/>
        </w:rPr>
        <w:br/>
        <w:t>In particolare, i </w:t>
      </w:r>
      <w:r w:rsidRPr="00525D23">
        <w:rPr>
          <w:rFonts w:ascii="Arial" w:eastAsia="Times New Roman" w:hAnsi="Arial" w:cs="Arial"/>
          <w:b/>
          <w:bCs/>
          <w:color w:val="777777"/>
          <w:sz w:val="27"/>
          <w:lang w:eastAsia="it-IT"/>
        </w:rPr>
        <w:t>tipi di argomento</w:t>
      </w:r>
      <w:r w:rsidRPr="00525D23">
        <w:rPr>
          <w:rFonts w:ascii="Arial" w:eastAsia="Times New Roman" w:hAnsi="Arial" w:cs="Arial"/>
          <w:color w:val="777777"/>
          <w:sz w:val="27"/>
          <w:szCs w:val="27"/>
          <w:lang w:eastAsia="it-IT"/>
        </w:rPr>
        <w:t> che possono essere utilizzati con successo per convincere sono fondamentalmente quattro:</w:t>
      </w:r>
    </w:p>
    <w:p w:rsidR="00525D23" w:rsidRPr="00525D23" w:rsidRDefault="00525D23" w:rsidP="00525D23">
      <w:pPr>
        <w:numPr>
          <w:ilvl w:val="1"/>
          <w:numId w:val="2"/>
        </w:numPr>
        <w:spacing w:before="100" w:beforeAutospacing="1" w:after="100" w:afterAutospacing="1"/>
        <w:ind w:left="1200"/>
        <w:rPr>
          <w:rFonts w:ascii="Arial" w:eastAsia="Times New Roman" w:hAnsi="Arial" w:cs="Arial"/>
          <w:color w:val="777777"/>
          <w:sz w:val="27"/>
          <w:szCs w:val="27"/>
          <w:lang w:eastAsia="it-IT"/>
        </w:rPr>
      </w:pPr>
      <w:proofErr w:type="gramStart"/>
      <w:r w:rsidRPr="00525D23">
        <w:rPr>
          <w:rFonts w:ascii="Arial" w:eastAsia="Times New Roman" w:hAnsi="Arial" w:cs="Arial"/>
          <w:b/>
          <w:bCs/>
          <w:color w:val="777777"/>
          <w:sz w:val="27"/>
          <w:lang w:eastAsia="it-IT"/>
        </w:rPr>
        <w:t>a</w:t>
      </w:r>
      <w:proofErr w:type="gramEnd"/>
      <w:r w:rsidRPr="00525D23">
        <w:rPr>
          <w:rFonts w:ascii="Arial" w:eastAsia="Times New Roman" w:hAnsi="Arial" w:cs="Arial"/>
          <w:b/>
          <w:bCs/>
          <w:color w:val="777777"/>
          <w:sz w:val="27"/>
          <w:lang w:eastAsia="it-IT"/>
        </w:rPr>
        <w:t>rgomenti che riportano fatti concreti</w:t>
      </w:r>
      <w:r w:rsidRPr="00525D23">
        <w:rPr>
          <w:rFonts w:ascii="Arial" w:eastAsia="Times New Roman" w:hAnsi="Arial" w:cs="Arial"/>
          <w:color w:val="777777"/>
          <w:sz w:val="27"/>
          <w:szCs w:val="27"/>
          <w:lang w:eastAsia="it-IT"/>
        </w:rPr>
        <w:t xml:space="preserve">: per sostenere la validità della sua tesi, l’emittente adduce fatti concreti, esempi tratti dalla </w:t>
      </w:r>
      <w:r w:rsidRPr="00525D23">
        <w:rPr>
          <w:rFonts w:ascii="Arial" w:eastAsia="Times New Roman" w:hAnsi="Arial" w:cs="Arial"/>
          <w:color w:val="777777"/>
          <w:sz w:val="27"/>
          <w:szCs w:val="27"/>
          <w:lang w:eastAsia="it-IT"/>
        </w:rPr>
        <w:lastRenderedPageBreak/>
        <w:t>realtà o eventi noti a tutti. Così, per dimostrare la tesi che il fumo della sigaretta può provocare il cancro ai polmoni, l’emittente può citare le statistiche sull’argomento;</w:t>
      </w:r>
    </w:p>
    <w:p w:rsidR="00525D23" w:rsidRPr="00525D23" w:rsidRDefault="00525D23" w:rsidP="00525D23">
      <w:pPr>
        <w:numPr>
          <w:ilvl w:val="1"/>
          <w:numId w:val="2"/>
        </w:numPr>
        <w:spacing w:before="100" w:beforeAutospacing="1" w:after="100" w:afterAutospacing="1"/>
        <w:ind w:left="1200"/>
        <w:rPr>
          <w:rFonts w:ascii="Arial" w:eastAsia="Times New Roman" w:hAnsi="Arial" w:cs="Arial"/>
          <w:color w:val="777777"/>
          <w:sz w:val="27"/>
          <w:szCs w:val="27"/>
          <w:lang w:eastAsia="it-IT"/>
        </w:rPr>
      </w:pPr>
      <w:r w:rsidRPr="00525D23">
        <w:rPr>
          <w:rFonts w:ascii="Arial" w:eastAsia="Times New Roman" w:hAnsi="Arial" w:cs="Arial"/>
          <w:b/>
          <w:bCs/>
          <w:color w:val="777777"/>
          <w:sz w:val="27"/>
          <w:lang w:eastAsia="it-IT"/>
        </w:rPr>
        <w:t>argomenti di autorità</w:t>
      </w:r>
      <w:r w:rsidRPr="00525D23">
        <w:rPr>
          <w:rFonts w:ascii="Arial" w:eastAsia="Times New Roman" w:hAnsi="Arial" w:cs="Arial"/>
          <w:color w:val="777777"/>
          <w:sz w:val="27"/>
          <w:szCs w:val="27"/>
          <w:lang w:eastAsia="it-IT"/>
        </w:rPr>
        <w:t>: l’emittente adduce come prova l’autorevole opinione di un esperto della materia o di un personaggio noto per il successo che ha ottenuto, di un ente pubblico o privato o anche di una maggioranza qualificata di persone. Così, per dimostrare che il fumo fa male, l’emittente può addurre l’opinione di un famoso oncologo;</w:t>
      </w:r>
    </w:p>
    <w:p w:rsidR="00525D23" w:rsidRPr="00525D23" w:rsidRDefault="00525D23" w:rsidP="00525D23">
      <w:pPr>
        <w:numPr>
          <w:ilvl w:val="1"/>
          <w:numId w:val="2"/>
        </w:numPr>
        <w:spacing w:before="100" w:beforeAutospacing="1" w:after="100" w:afterAutospacing="1"/>
        <w:ind w:left="1200"/>
        <w:rPr>
          <w:rFonts w:ascii="Arial" w:eastAsia="Times New Roman" w:hAnsi="Arial" w:cs="Arial"/>
          <w:color w:val="777777"/>
          <w:sz w:val="27"/>
          <w:szCs w:val="27"/>
          <w:lang w:eastAsia="it-IT"/>
        </w:rPr>
      </w:pPr>
      <w:proofErr w:type="gramStart"/>
      <w:r w:rsidRPr="00525D23">
        <w:rPr>
          <w:rFonts w:ascii="Arial" w:eastAsia="Times New Roman" w:hAnsi="Arial" w:cs="Arial"/>
          <w:b/>
          <w:bCs/>
          <w:color w:val="777777"/>
          <w:sz w:val="27"/>
          <w:lang w:eastAsia="it-IT"/>
        </w:rPr>
        <w:t>a</w:t>
      </w:r>
      <w:proofErr w:type="gramEnd"/>
      <w:r w:rsidRPr="00525D23">
        <w:rPr>
          <w:rFonts w:ascii="Arial" w:eastAsia="Times New Roman" w:hAnsi="Arial" w:cs="Arial"/>
          <w:b/>
          <w:bCs/>
          <w:color w:val="777777"/>
          <w:sz w:val="27"/>
          <w:lang w:eastAsia="it-IT"/>
        </w:rPr>
        <w:t>rgomenti logici</w:t>
      </w:r>
      <w:r w:rsidRPr="00525D23">
        <w:rPr>
          <w:rFonts w:ascii="Arial" w:eastAsia="Times New Roman" w:hAnsi="Arial" w:cs="Arial"/>
          <w:color w:val="777777"/>
          <w:sz w:val="27"/>
          <w:szCs w:val="27"/>
          <w:lang w:eastAsia="it-IT"/>
        </w:rPr>
        <w:t>: l’emittente propone come prove fatti che sono la causa o l’effetto logico di ciò di cui si discute. Così, per dimostrare che fumare fa male, l’emittente può presentare l’elenco delle sostanze cancerogene contenute nelle sigarette e lasciare dedurre ai suoi interlocutori le conseguenze del fumo sull’organismo umano;</w:t>
      </w:r>
    </w:p>
    <w:p w:rsidR="00525D23" w:rsidRPr="00525D23" w:rsidRDefault="00525D23" w:rsidP="00525D23">
      <w:pPr>
        <w:numPr>
          <w:ilvl w:val="1"/>
          <w:numId w:val="2"/>
        </w:numPr>
        <w:spacing w:before="100" w:beforeAutospacing="1" w:after="100" w:afterAutospacing="1"/>
        <w:ind w:left="1200"/>
        <w:rPr>
          <w:rFonts w:ascii="Arial" w:eastAsia="Times New Roman" w:hAnsi="Arial" w:cs="Arial"/>
          <w:color w:val="777777"/>
          <w:sz w:val="27"/>
          <w:szCs w:val="27"/>
          <w:lang w:eastAsia="it-IT"/>
        </w:rPr>
      </w:pPr>
      <w:r w:rsidRPr="00525D23">
        <w:rPr>
          <w:rFonts w:ascii="Arial" w:eastAsia="Times New Roman" w:hAnsi="Arial" w:cs="Arial"/>
          <w:b/>
          <w:bCs/>
          <w:color w:val="777777"/>
          <w:sz w:val="27"/>
          <w:lang w:eastAsia="it-IT"/>
        </w:rPr>
        <w:t>argomenti pragmatici</w:t>
      </w:r>
      <w:r w:rsidRPr="00525D23">
        <w:rPr>
          <w:rFonts w:ascii="Arial" w:eastAsia="Times New Roman" w:hAnsi="Arial" w:cs="Arial"/>
          <w:color w:val="777777"/>
          <w:sz w:val="27"/>
          <w:szCs w:val="27"/>
          <w:lang w:eastAsia="it-IT"/>
        </w:rPr>
        <w:t xml:space="preserve">: l’emittente fa notare i risultati positivi concreti derivanti </w:t>
      </w:r>
      <w:proofErr w:type="gramStart"/>
      <w:r w:rsidRPr="00525D23">
        <w:rPr>
          <w:rFonts w:ascii="Arial" w:eastAsia="Times New Roman" w:hAnsi="Arial" w:cs="Arial"/>
          <w:color w:val="777777"/>
          <w:sz w:val="27"/>
          <w:szCs w:val="27"/>
          <w:lang w:eastAsia="it-IT"/>
        </w:rPr>
        <w:t xml:space="preserve">dalla </w:t>
      </w:r>
      <w:proofErr w:type="gramEnd"/>
      <w:r w:rsidRPr="00525D23">
        <w:rPr>
          <w:rFonts w:ascii="Arial" w:eastAsia="Times New Roman" w:hAnsi="Arial" w:cs="Arial"/>
          <w:color w:val="777777"/>
          <w:sz w:val="27"/>
          <w:szCs w:val="27"/>
          <w:lang w:eastAsia="it-IT"/>
        </w:rPr>
        <w:t>accettazione della tesi. Così, per dimostrare che fumare fa male, l’emittente può richiamare l’attenzione sul fatto che chi smette per tempo di fumare ha molte probabilità di evitare di ammalarsi.</w:t>
      </w:r>
    </w:p>
    <w:p w:rsidR="00525D23" w:rsidRPr="00525D23" w:rsidRDefault="00525D23" w:rsidP="00525D23">
      <w:pPr>
        <w:numPr>
          <w:ilvl w:val="0"/>
          <w:numId w:val="2"/>
        </w:numPr>
        <w:spacing w:before="100" w:beforeAutospacing="1" w:after="100" w:afterAutospacing="1"/>
        <w:rPr>
          <w:rFonts w:ascii="Arial" w:eastAsia="Times New Roman" w:hAnsi="Arial" w:cs="Arial"/>
          <w:color w:val="777777"/>
          <w:sz w:val="27"/>
          <w:szCs w:val="27"/>
          <w:lang w:eastAsia="it-IT"/>
        </w:rPr>
      </w:pPr>
      <w:r w:rsidRPr="00525D23">
        <w:rPr>
          <w:rFonts w:ascii="Arial" w:eastAsia="Times New Roman" w:hAnsi="Arial" w:cs="Arial"/>
          <w:b/>
          <w:bCs/>
          <w:color w:val="777777"/>
          <w:sz w:val="27"/>
          <w:lang w:eastAsia="it-IT"/>
        </w:rPr>
        <w:t>Prevedere l’antitesi, cioè le possibili obiezioni del destinatario e predisporre gli argomenti per confutarle</w:t>
      </w:r>
      <w:r w:rsidRPr="00525D23">
        <w:rPr>
          <w:rFonts w:ascii="Arial" w:eastAsia="Times New Roman" w:hAnsi="Arial" w:cs="Arial"/>
          <w:color w:val="777777"/>
          <w:sz w:val="27"/>
          <w:szCs w:val="27"/>
          <w:lang w:eastAsia="it-IT"/>
        </w:rPr>
        <w:t xml:space="preserve">. La citazione dell’antitesi e la confutazione dei relativi argomenti </w:t>
      </w:r>
      <w:proofErr w:type="gramStart"/>
      <w:r w:rsidRPr="00525D23">
        <w:rPr>
          <w:rFonts w:ascii="Arial" w:eastAsia="Times New Roman" w:hAnsi="Arial" w:cs="Arial"/>
          <w:color w:val="777777"/>
          <w:sz w:val="27"/>
          <w:szCs w:val="27"/>
          <w:lang w:eastAsia="it-IT"/>
        </w:rPr>
        <w:t>è</w:t>
      </w:r>
      <w:proofErr w:type="gramEnd"/>
      <w:r w:rsidRPr="00525D23">
        <w:rPr>
          <w:rFonts w:ascii="Arial" w:eastAsia="Times New Roman" w:hAnsi="Arial" w:cs="Arial"/>
          <w:color w:val="777777"/>
          <w:sz w:val="27"/>
          <w:szCs w:val="27"/>
          <w:lang w:eastAsia="it-IT"/>
        </w:rPr>
        <w:t xml:space="preserve"> sempre utile e può </w:t>
      </w:r>
      <w:r w:rsidRPr="00525D23">
        <w:rPr>
          <w:rFonts w:ascii="Arial" w:eastAsia="Times New Roman" w:hAnsi="Arial" w:cs="Arial"/>
          <w:b/>
          <w:bCs/>
          <w:color w:val="777777"/>
          <w:sz w:val="27"/>
          <w:lang w:eastAsia="it-IT"/>
        </w:rPr>
        <w:t xml:space="preserve">essere </w:t>
      </w:r>
      <w:proofErr w:type="spellStart"/>
      <w:r w:rsidRPr="00525D23">
        <w:rPr>
          <w:rFonts w:ascii="Arial" w:eastAsia="Times New Roman" w:hAnsi="Arial" w:cs="Arial"/>
          <w:b/>
          <w:bCs/>
          <w:color w:val="777777"/>
          <w:sz w:val="27"/>
          <w:lang w:eastAsia="it-IT"/>
        </w:rPr>
        <w:t>inserita</w:t>
      </w:r>
      <w:r w:rsidRPr="00525D23">
        <w:rPr>
          <w:rFonts w:ascii="Arial" w:eastAsia="Times New Roman" w:hAnsi="Arial" w:cs="Arial"/>
          <w:color w:val="777777"/>
          <w:sz w:val="27"/>
          <w:szCs w:val="27"/>
          <w:lang w:eastAsia="it-IT"/>
        </w:rPr>
        <w:t>nel</w:t>
      </w:r>
      <w:proofErr w:type="spellEnd"/>
      <w:r w:rsidRPr="00525D23">
        <w:rPr>
          <w:rFonts w:ascii="Arial" w:eastAsia="Times New Roman" w:hAnsi="Arial" w:cs="Arial"/>
          <w:color w:val="777777"/>
          <w:sz w:val="27"/>
          <w:szCs w:val="27"/>
          <w:lang w:eastAsia="it-IT"/>
        </w:rPr>
        <w:t xml:space="preserve"> testo introducendola con formule come </w:t>
      </w:r>
      <w:r w:rsidRPr="00525D23">
        <w:rPr>
          <w:rFonts w:ascii="Arial" w:eastAsia="Times New Roman" w:hAnsi="Arial" w:cs="Arial"/>
          <w:i/>
          <w:iCs/>
          <w:color w:val="777777"/>
          <w:sz w:val="27"/>
          <w:lang w:eastAsia="it-IT"/>
        </w:rPr>
        <w:t xml:space="preserve">Qualcuno, a questo proposito, potrebbe obiettare </w:t>
      </w:r>
      <w:proofErr w:type="spellStart"/>
      <w:r w:rsidRPr="00525D23">
        <w:rPr>
          <w:rFonts w:ascii="Arial" w:eastAsia="Times New Roman" w:hAnsi="Arial" w:cs="Arial"/>
          <w:i/>
          <w:iCs/>
          <w:color w:val="777777"/>
          <w:sz w:val="27"/>
          <w:lang w:eastAsia="it-IT"/>
        </w:rPr>
        <w:t>che…</w:t>
      </w:r>
      <w:proofErr w:type="spellEnd"/>
      <w:r w:rsidRPr="00525D23">
        <w:rPr>
          <w:rFonts w:ascii="Arial" w:eastAsia="Times New Roman" w:hAnsi="Arial" w:cs="Arial"/>
          <w:i/>
          <w:iCs/>
          <w:color w:val="777777"/>
          <w:sz w:val="27"/>
          <w:lang w:eastAsia="it-IT"/>
        </w:rPr>
        <w:t xml:space="preserve"> In realtà, è vero proprio il contrario. </w:t>
      </w:r>
      <w:proofErr w:type="spellStart"/>
      <w:r w:rsidRPr="00525D23">
        <w:rPr>
          <w:rFonts w:ascii="Arial" w:eastAsia="Times New Roman" w:hAnsi="Arial" w:cs="Arial"/>
          <w:i/>
          <w:iCs/>
          <w:color w:val="777777"/>
          <w:sz w:val="27"/>
          <w:lang w:eastAsia="it-IT"/>
        </w:rPr>
        <w:t>Infatti…</w:t>
      </w:r>
      <w:proofErr w:type="spellEnd"/>
    </w:p>
    <w:p w:rsidR="00525D23" w:rsidRPr="00525D23" w:rsidRDefault="00525D23" w:rsidP="00525D23">
      <w:pPr>
        <w:numPr>
          <w:ilvl w:val="0"/>
          <w:numId w:val="2"/>
        </w:numPr>
        <w:spacing w:before="100" w:beforeAutospacing="1" w:after="100" w:afterAutospacing="1"/>
        <w:rPr>
          <w:rFonts w:ascii="Arial" w:eastAsia="Times New Roman" w:hAnsi="Arial" w:cs="Arial"/>
          <w:color w:val="777777"/>
          <w:sz w:val="27"/>
          <w:szCs w:val="27"/>
          <w:lang w:eastAsia="it-IT"/>
        </w:rPr>
      </w:pPr>
      <w:r w:rsidRPr="00525D23">
        <w:rPr>
          <w:rFonts w:ascii="Arial" w:eastAsia="Times New Roman" w:hAnsi="Arial" w:cs="Arial"/>
          <w:b/>
          <w:bCs/>
          <w:color w:val="777777"/>
          <w:sz w:val="27"/>
          <w:lang w:eastAsia="it-IT"/>
        </w:rPr>
        <w:t>Scrivere materialmente il testo</w:t>
      </w:r>
      <w:r w:rsidRPr="00525D23">
        <w:rPr>
          <w:rFonts w:ascii="Arial" w:eastAsia="Times New Roman" w:hAnsi="Arial" w:cs="Arial"/>
          <w:color w:val="777777"/>
          <w:sz w:val="27"/>
          <w:szCs w:val="27"/>
          <w:lang w:eastAsia="it-IT"/>
        </w:rPr>
        <w:t>, organizzando in modo adeguato il discorso. In proposito è consigliabile, almeno nelle prime esperienze, seguire, nell’esposizione, quello che è lo schema-base dell’argomentazione che prevede uno sviluppo ordinato e completo.</w:t>
      </w:r>
      <w:r w:rsidRPr="00525D23">
        <w:rPr>
          <w:rFonts w:ascii="Arial" w:eastAsia="Times New Roman" w:hAnsi="Arial" w:cs="Arial"/>
          <w:color w:val="777777"/>
          <w:sz w:val="27"/>
          <w:szCs w:val="27"/>
          <w:lang w:eastAsia="it-IT"/>
        </w:rPr>
        <w:br/>
        <w:t>Le varianti possibili a questa sono numerose: sono più difficili da elaborare, ma risultano più incisive ed efficaci. Chi argomenta può decidere di enunciare la propria tesi alla fine del testo, anziché all’inizio o, addirittura, rinunciare a esporla, lasciandola intuire al destinatario. Oppure può omettere l’antitesi, come a sottolineare che non esiste obiezione possibile alla sua tesi o che, se esiste, è del tutto trascurabile. Oppure può omettere di confutare gli argomenti a favore dell’antitesi, liquidandola in blocco.</w:t>
      </w:r>
    </w:p>
    <w:p w:rsidR="00525D23" w:rsidRPr="00525D23" w:rsidRDefault="00525D23" w:rsidP="00525D23">
      <w:pPr>
        <w:numPr>
          <w:ilvl w:val="0"/>
          <w:numId w:val="2"/>
        </w:numPr>
        <w:spacing w:before="100" w:beforeAutospacing="1" w:after="100" w:afterAutospacing="1"/>
        <w:rPr>
          <w:rFonts w:ascii="Arial" w:eastAsia="Times New Roman" w:hAnsi="Arial" w:cs="Arial"/>
          <w:color w:val="777777"/>
          <w:sz w:val="27"/>
          <w:szCs w:val="27"/>
          <w:lang w:eastAsia="it-IT"/>
        </w:rPr>
      </w:pPr>
      <w:r w:rsidRPr="00525D23">
        <w:rPr>
          <w:rFonts w:ascii="Arial" w:eastAsia="Times New Roman" w:hAnsi="Arial" w:cs="Arial"/>
          <w:b/>
          <w:bCs/>
          <w:color w:val="777777"/>
          <w:sz w:val="27"/>
          <w:lang w:eastAsia="it-IT"/>
        </w:rPr>
        <w:t>Tenere presente, nella stesura, i seguenti suggerimenti tecnici:</w:t>
      </w:r>
    </w:p>
    <w:p w:rsidR="00525D23" w:rsidRPr="00525D23" w:rsidRDefault="00525D23" w:rsidP="00525D23">
      <w:pPr>
        <w:numPr>
          <w:ilvl w:val="1"/>
          <w:numId w:val="2"/>
        </w:numPr>
        <w:spacing w:before="100" w:beforeAutospacing="1" w:after="100" w:afterAutospacing="1"/>
        <w:ind w:left="1200"/>
        <w:rPr>
          <w:rFonts w:ascii="Arial" w:eastAsia="Times New Roman" w:hAnsi="Arial" w:cs="Arial"/>
          <w:color w:val="777777"/>
          <w:sz w:val="27"/>
          <w:szCs w:val="27"/>
          <w:lang w:eastAsia="it-IT"/>
        </w:rPr>
      </w:pPr>
      <w:r w:rsidRPr="00525D23">
        <w:rPr>
          <w:rFonts w:ascii="Arial" w:eastAsia="Times New Roman" w:hAnsi="Arial" w:cs="Arial"/>
          <w:color w:val="777777"/>
          <w:sz w:val="27"/>
          <w:szCs w:val="27"/>
          <w:lang w:eastAsia="it-IT"/>
        </w:rPr>
        <w:t>utilizzare adeguatamente i </w:t>
      </w:r>
      <w:r w:rsidRPr="00525D23">
        <w:rPr>
          <w:rFonts w:ascii="Arial" w:eastAsia="Times New Roman" w:hAnsi="Arial" w:cs="Arial"/>
          <w:b/>
          <w:bCs/>
          <w:color w:val="777777"/>
          <w:sz w:val="27"/>
          <w:lang w:eastAsia="it-IT"/>
        </w:rPr>
        <w:t>connettivi</w:t>
      </w:r>
      <w:r w:rsidRPr="00525D23">
        <w:rPr>
          <w:rFonts w:ascii="Arial" w:eastAsia="Times New Roman" w:hAnsi="Arial" w:cs="Arial"/>
          <w:color w:val="777777"/>
          <w:sz w:val="27"/>
          <w:szCs w:val="27"/>
          <w:lang w:eastAsia="it-IT"/>
        </w:rPr>
        <w:t>, cioè gli avverbi e le congiunzioni, per scandire le varie parti in cui si articola l’argomentazione: per esempio </w:t>
      </w:r>
      <w:r w:rsidRPr="00525D23">
        <w:rPr>
          <w:rFonts w:ascii="Arial" w:eastAsia="Times New Roman" w:hAnsi="Arial" w:cs="Arial"/>
          <w:i/>
          <w:iCs/>
          <w:color w:val="777777"/>
          <w:sz w:val="27"/>
          <w:lang w:eastAsia="it-IT"/>
        </w:rPr>
        <w:t>ma, però, tuttavia, </w:t>
      </w:r>
      <w:r w:rsidRPr="00525D23">
        <w:rPr>
          <w:rFonts w:ascii="Arial" w:eastAsia="Times New Roman" w:hAnsi="Arial" w:cs="Arial"/>
          <w:color w:val="777777"/>
          <w:sz w:val="27"/>
          <w:szCs w:val="27"/>
          <w:lang w:eastAsia="it-IT"/>
        </w:rPr>
        <w:t>per stabilire rapporti </w:t>
      </w:r>
      <w:r w:rsidRPr="00525D23">
        <w:rPr>
          <w:rFonts w:ascii="Arial" w:eastAsia="Times New Roman" w:hAnsi="Arial" w:cs="Arial"/>
          <w:b/>
          <w:bCs/>
          <w:color w:val="777777"/>
          <w:sz w:val="27"/>
          <w:lang w:eastAsia="it-IT"/>
        </w:rPr>
        <w:t>avversativi</w:t>
      </w:r>
      <w:r w:rsidRPr="00525D23">
        <w:rPr>
          <w:rFonts w:ascii="Arial" w:eastAsia="Times New Roman" w:hAnsi="Arial" w:cs="Arial"/>
          <w:color w:val="777777"/>
          <w:sz w:val="27"/>
          <w:szCs w:val="27"/>
          <w:lang w:eastAsia="it-IT"/>
        </w:rPr>
        <w:t>; </w:t>
      </w:r>
      <w:r w:rsidRPr="00525D23">
        <w:rPr>
          <w:rFonts w:ascii="Arial" w:eastAsia="Times New Roman" w:hAnsi="Arial" w:cs="Arial"/>
          <w:i/>
          <w:iCs/>
          <w:color w:val="777777"/>
          <w:sz w:val="27"/>
          <w:lang w:eastAsia="it-IT"/>
        </w:rPr>
        <w:t>perciò, quindi, di conseguenza</w:t>
      </w:r>
      <w:r w:rsidRPr="00525D23">
        <w:rPr>
          <w:rFonts w:ascii="Arial" w:eastAsia="Times New Roman" w:hAnsi="Arial" w:cs="Arial"/>
          <w:color w:val="777777"/>
          <w:sz w:val="27"/>
          <w:szCs w:val="27"/>
          <w:lang w:eastAsia="it-IT"/>
        </w:rPr>
        <w:t>, per stabilire rapporti di </w:t>
      </w:r>
      <w:r w:rsidRPr="00525D23">
        <w:rPr>
          <w:rFonts w:ascii="Arial" w:eastAsia="Times New Roman" w:hAnsi="Arial" w:cs="Arial"/>
          <w:b/>
          <w:bCs/>
          <w:color w:val="777777"/>
          <w:sz w:val="27"/>
          <w:lang w:eastAsia="it-IT"/>
        </w:rPr>
        <w:t>causa-effetto</w:t>
      </w:r>
      <w:r w:rsidRPr="00525D23">
        <w:rPr>
          <w:rFonts w:ascii="Arial" w:eastAsia="Times New Roman" w:hAnsi="Arial" w:cs="Arial"/>
          <w:color w:val="777777"/>
          <w:sz w:val="27"/>
          <w:szCs w:val="27"/>
          <w:lang w:eastAsia="it-IT"/>
        </w:rPr>
        <w:t>; </w:t>
      </w:r>
      <w:r w:rsidRPr="00525D23">
        <w:rPr>
          <w:rFonts w:ascii="Arial" w:eastAsia="Times New Roman" w:hAnsi="Arial" w:cs="Arial"/>
          <w:i/>
          <w:iCs/>
          <w:color w:val="777777"/>
          <w:sz w:val="27"/>
          <w:lang w:eastAsia="it-IT"/>
        </w:rPr>
        <w:t>infatti, in realtà,</w:t>
      </w:r>
      <w:r w:rsidRPr="00525D23">
        <w:rPr>
          <w:rFonts w:ascii="Arial" w:eastAsia="Times New Roman" w:hAnsi="Arial" w:cs="Arial"/>
          <w:color w:val="777777"/>
          <w:sz w:val="27"/>
          <w:szCs w:val="27"/>
          <w:lang w:eastAsia="it-IT"/>
        </w:rPr>
        <w:t> per stabilire rapporti </w:t>
      </w:r>
      <w:r w:rsidRPr="00525D23">
        <w:rPr>
          <w:rFonts w:ascii="Arial" w:eastAsia="Times New Roman" w:hAnsi="Arial" w:cs="Arial"/>
          <w:b/>
          <w:bCs/>
          <w:color w:val="777777"/>
          <w:sz w:val="27"/>
          <w:lang w:eastAsia="it-IT"/>
        </w:rPr>
        <w:t>esplicativi</w:t>
      </w:r>
      <w:r w:rsidRPr="00525D23">
        <w:rPr>
          <w:rFonts w:ascii="Arial" w:eastAsia="Times New Roman" w:hAnsi="Arial" w:cs="Arial"/>
          <w:color w:val="777777"/>
          <w:sz w:val="27"/>
          <w:szCs w:val="27"/>
          <w:lang w:eastAsia="it-IT"/>
        </w:rPr>
        <w:t>; </w:t>
      </w:r>
      <w:r w:rsidRPr="00525D23">
        <w:rPr>
          <w:rFonts w:ascii="Arial" w:eastAsia="Times New Roman" w:hAnsi="Arial" w:cs="Arial"/>
          <w:i/>
          <w:iCs/>
          <w:color w:val="777777"/>
          <w:sz w:val="27"/>
          <w:lang w:eastAsia="it-IT"/>
        </w:rPr>
        <w:t>quindi, poi, inoltre, per prima cosa, in primo luogo, in secondo luogo, infine,</w:t>
      </w:r>
      <w:r w:rsidRPr="00525D23">
        <w:rPr>
          <w:rFonts w:ascii="Arial" w:eastAsia="Times New Roman" w:hAnsi="Arial" w:cs="Arial"/>
          <w:color w:val="777777"/>
          <w:sz w:val="27"/>
          <w:szCs w:val="27"/>
          <w:lang w:eastAsia="it-IT"/>
        </w:rPr>
        <w:t> per stabilire rapporti di </w:t>
      </w:r>
      <w:r w:rsidRPr="00525D23">
        <w:rPr>
          <w:rFonts w:ascii="Arial" w:eastAsia="Times New Roman" w:hAnsi="Arial" w:cs="Arial"/>
          <w:b/>
          <w:bCs/>
          <w:color w:val="777777"/>
          <w:sz w:val="27"/>
          <w:lang w:eastAsia="it-IT"/>
        </w:rPr>
        <w:t>successione logico-temporali</w:t>
      </w:r>
      <w:r w:rsidRPr="00525D23">
        <w:rPr>
          <w:rFonts w:ascii="Arial" w:eastAsia="Times New Roman" w:hAnsi="Arial" w:cs="Arial"/>
          <w:color w:val="777777"/>
          <w:sz w:val="27"/>
          <w:szCs w:val="27"/>
          <w:lang w:eastAsia="it-IT"/>
        </w:rPr>
        <w:t> ecc.;</w:t>
      </w:r>
    </w:p>
    <w:p w:rsidR="00525D23" w:rsidRPr="00525D23" w:rsidRDefault="00525D23" w:rsidP="00525D23">
      <w:pPr>
        <w:numPr>
          <w:ilvl w:val="1"/>
          <w:numId w:val="2"/>
        </w:numPr>
        <w:spacing w:before="100" w:beforeAutospacing="1" w:after="100" w:afterAutospacing="1"/>
        <w:ind w:left="1200"/>
        <w:rPr>
          <w:rFonts w:ascii="Arial" w:eastAsia="Times New Roman" w:hAnsi="Arial" w:cs="Arial"/>
          <w:color w:val="777777"/>
          <w:sz w:val="27"/>
          <w:szCs w:val="27"/>
          <w:lang w:eastAsia="it-IT"/>
        </w:rPr>
      </w:pPr>
      <w:r w:rsidRPr="00525D23">
        <w:rPr>
          <w:rFonts w:ascii="Arial" w:eastAsia="Times New Roman" w:hAnsi="Arial" w:cs="Arial"/>
          <w:color w:val="777777"/>
          <w:sz w:val="27"/>
          <w:szCs w:val="27"/>
          <w:lang w:eastAsia="it-IT"/>
        </w:rPr>
        <w:t>prestare il </w:t>
      </w:r>
      <w:r w:rsidRPr="00525D23">
        <w:rPr>
          <w:rFonts w:ascii="Arial" w:eastAsia="Times New Roman" w:hAnsi="Arial" w:cs="Arial"/>
          <w:b/>
          <w:bCs/>
          <w:color w:val="777777"/>
          <w:sz w:val="27"/>
          <w:lang w:eastAsia="it-IT"/>
        </w:rPr>
        <w:t>giusto rilievo al destinatario</w:t>
      </w:r>
      <w:r w:rsidRPr="00525D23">
        <w:rPr>
          <w:rFonts w:ascii="Arial" w:eastAsia="Times New Roman" w:hAnsi="Arial" w:cs="Arial"/>
          <w:color w:val="777777"/>
          <w:sz w:val="27"/>
          <w:szCs w:val="27"/>
          <w:lang w:eastAsia="it-IT"/>
        </w:rPr>
        <w:t xml:space="preserve">: poiché i testi argomentativi hanno lo scopo di convincere il destinatario, bisogna tenere sempre </w:t>
      </w:r>
      <w:r w:rsidRPr="00525D23">
        <w:rPr>
          <w:rFonts w:ascii="Arial" w:eastAsia="Times New Roman" w:hAnsi="Arial" w:cs="Arial"/>
          <w:color w:val="777777"/>
          <w:sz w:val="27"/>
          <w:szCs w:val="27"/>
          <w:lang w:eastAsia="it-IT"/>
        </w:rPr>
        <w:lastRenderedPageBreak/>
        <w:t>conto delle sue caratteristiche (età, carattere, cultura, conoscenze, interessi ecc.) per scegliere la struttura, gli argomenti, il lessico. Per mantenere sempre viva la sua attenzione, è utile coinvolgerlo nel ragionamento, con espressioni come </w:t>
      </w:r>
      <w:r w:rsidRPr="00525D23">
        <w:rPr>
          <w:rFonts w:ascii="Arial" w:eastAsia="Times New Roman" w:hAnsi="Arial" w:cs="Arial"/>
          <w:i/>
          <w:iCs/>
          <w:color w:val="777777"/>
          <w:sz w:val="27"/>
          <w:lang w:eastAsia="it-IT"/>
        </w:rPr>
        <w:t xml:space="preserve">forse è utile precisare </w:t>
      </w:r>
      <w:proofErr w:type="spellStart"/>
      <w:r w:rsidRPr="00525D23">
        <w:rPr>
          <w:rFonts w:ascii="Arial" w:eastAsia="Times New Roman" w:hAnsi="Arial" w:cs="Arial"/>
          <w:i/>
          <w:iCs/>
          <w:color w:val="777777"/>
          <w:sz w:val="27"/>
          <w:lang w:eastAsia="it-IT"/>
        </w:rPr>
        <w:t>che…</w:t>
      </w:r>
      <w:proofErr w:type="spellEnd"/>
      <w:r w:rsidRPr="00525D23">
        <w:rPr>
          <w:rFonts w:ascii="Arial" w:eastAsia="Times New Roman" w:hAnsi="Arial" w:cs="Arial"/>
          <w:color w:val="777777"/>
          <w:sz w:val="27"/>
          <w:szCs w:val="27"/>
          <w:lang w:eastAsia="it-IT"/>
        </w:rPr>
        <w:t>, </w:t>
      </w:r>
      <w:r w:rsidRPr="00525D23">
        <w:rPr>
          <w:rFonts w:ascii="Arial" w:eastAsia="Times New Roman" w:hAnsi="Arial" w:cs="Arial"/>
          <w:i/>
          <w:iCs/>
          <w:color w:val="777777"/>
          <w:sz w:val="27"/>
          <w:lang w:eastAsia="it-IT"/>
        </w:rPr>
        <w:t xml:space="preserve">che cosa si penserebbe se affermassi </w:t>
      </w:r>
      <w:proofErr w:type="spellStart"/>
      <w:r w:rsidRPr="00525D23">
        <w:rPr>
          <w:rFonts w:ascii="Arial" w:eastAsia="Times New Roman" w:hAnsi="Arial" w:cs="Arial"/>
          <w:i/>
          <w:iCs/>
          <w:color w:val="777777"/>
          <w:sz w:val="27"/>
          <w:lang w:eastAsia="it-IT"/>
        </w:rPr>
        <w:t>che…</w:t>
      </w:r>
      <w:proofErr w:type="spellEnd"/>
      <w:r w:rsidRPr="00525D23">
        <w:rPr>
          <w:rFonts w:ascii="Arial" w:eastAsia="Times New Roman" w:hAnsi="Arial" w:cs="Arial"/>
          <w:color w:val="777777"/>
          <w:sz w:val="27"/>
          <w:szCs w:val="27"/>
          <w:lang w:eastAsia="it-IT"/>
        </w:rPr>
        <w:t> e simili;</w:t>
      </w:r>
    </w:p>
    <w:p w:rsidR="00525D23" w:rsidRPr="00525D23" w:rsidRDefault="00525D23" w:rsidP="00525D23">
      <w:pPr>
        <w:numPr>
          <w:ilvl w:val="1"/>
          <w:numId w:val="2"/>
        </w:numPr>
        <w:spacing w:before="100" w:beforeAutospacing="1" w:after="100" w:afterAutospacing="1"/>
        <w:ind w:left="1200"/>
        <w:rPr>
          <w:rFonts w:ascii="Arial" w:eastAsia="Times New Roman" w:hAnsi="Arial" w:cs="Arial"/>
          <w:color w:val="777777"/>
          <w:sz w:val="27"/>
          <w:szCs w:val="27"/>
          <w:lang w:eastAsia="it-IT"/>
        </w:rPr>
      </w:pPr>
      <w:proofErr w:type="gramStart"/>
      <w:r w:rsidRPr="00525D23">
        <w:rPr>
          <w:rFonts w:ascii="Arial" w:eastAsia="Times New Roman" w:hAnsi="Arial" w:cs="Arial"/>
          <w:b/>
          <w:bCs/>
          <w:color w:val="777777"/>
          <w:sz w:val="27"/>
          <w:lang w:eastAsia="it-IT"/>
        </w:rPr>
        <w:t>a</w:t>
      </w:r>
      <w:proofErr w:type="gramEnd"/>
      <w:r w:rsidRPr="00525D23">
        <w:rPr>
          <w:rFonts w:ascii="Arial" w:eastAsia="Times New Roman" w:hAnsi="Arial" w:cs="Arial"/>
          <w:b/>
          <w:bCs/>
          <w:color w:val="777777"/>
          <w:sz w:val="27"/>
          <w:lang w:eastAsia="it-IT"/>
        </w:rPr>
        <w:t>ttenuare il ruolo dell’emittente</w:t>
      </w:r>
      <w:r w:rsidRPr="00525D23">
        <w:rPr>
          <w:rFonts w:ascii="Arial" w:eastAsia="Times New Roman" w:hAnsi="Arial" w:cs="Arial"/>
          <w:color w:val="777777"/>
          <w:sz w:val="27"/>
          <w:szCs w:val="27"/>
          <w:lang w:eastAsia="it-IT"/>
        </w:rPr>
        <w:t>: l’emittente che, dato il tipo di testo, si esprime sempre in prima persona, deve dare il minor rilievo possibile a se stesso, sottolineando la relatività del proprio punto di vista (attraverso espressioni come </w:t>
      </w:r>
      <w:r w:rsidRPr="00525D23">
        <w:rPr>
          <w:rFonts w:ascii="Arial" w:eastAsia="Times New Roman" w:hAnsi="Arial" w:cs="Arial"/>
          <w:i/>
          <w:iCs/>
          <w:color w:val="777777"/>
          <w:sz w:val="27"/>
          <w:lang w:eastAsia="it-IT"/>
        </w:rPr>
        <w:t>a mio avviso, secondo me</w:t>
      </w:r>
      <w:r w:rsidRPr="00525D23">
        <w:rPr>
          <w:rFonts w:ascii="Arial" w:eastAsia="Times New Roman" w:hAnsi="Arial" w:cs="Arial"/>
          <w:color w:val="777777"/>
          <w:sz w:val="27"/>
          <w:szCs w:val="27"/>
          <w:lang w:eastAsia="it-IT"/>
        </w:rPr>
        <w:t>) oppure utilizzando forme impersonali che mascherano la soggettività delle singole affermazioni (</w:t>
      </w:r>
      <w:r w:rsidRPr="00525D23">
        <w:rPr>
          <w:rFonts w:ascii="Arial" w:eastAsia="Times New Roman" w:hAnsi="Arial" w:cs="Arial"/>
          <w:i/>
          <w:iCs/>
          <w:color w:val="777777"/>
          <w:sz w:val="27"/>
          <w:lang w:eastAsia="it-IT"/>
        </w:rPr>
        <w:t xml:space="preserve">in proposito si può dire </w:t>
      </w:r>
      <w:proofErr w:type="spellStart"/>
      <w:r w:rsidRPr="00525D23">
        <w:rPr>
          <w:rFonts w:ascii="Arial" w:eastAsia="Times New Roman" w:hAnsi="Arial" w:cs="Arial"/>
          <w:i/>
          <w:iCs/>
          <w:color w:val="777777"/>
          <w:sz w:val="27"/>
          <w:lang w:eastAsia="it-IT"/>
        </w:rPr>
        <w:t>che…</w:t>
      </w:r>
      <w:proofErr w:type="spellEnd"/>
      <w:r w:rsidRPr="00525D23">
        <w:rPr>
          <w:rFonts w:ascii="Arial" w:eastAsia="Times New Roman" w:hAnsi="Arial" w:cs="Arial"/>
          <w:color w:val="777777"/>
          <w:sz w:val="27"/>
          <w:szCs w:val="27"/>
          <w:lang w:eastAsia="it-IT"/>
        </w:rPr>
        <w:t>, </w:t>
      </w:r>
      <w:r w:rsidRPr="00525D23">
        <w:rPr>
          <w:rFonts w:ascii="Arial" w:eastAsia="Times New Roman" w:hAnsi="Arial" w:cs="Arial"/>
          <w:i/>
          <w:iCs/>
          <w:color w:val="777777"/>
          <w:sz w:val="27"/>
          <w:lang w:eastAsia="it-IT"/>
        </w:rPr>
        <w:t xml:space="preserve">un punto di vista corretto potrebbe essere quello di chi, nel caso specifico, sostiene </w:t>
      </w:r>
      <w:proofErr w:type="spellStart"/>
      <w:r w:rsidRPr="00525D23">
        <w:rPr>
          <w:rFonts w:ascii="Arial" w:eastAsia="Times New Roman" w:hAnsi="Arial" w:cs="Arial"/>
          <w:i/>
          <w:iCs/>
          <w:color w:val="777777"/>
          <w:sz w:val="27"/>
          <w:lang w:eastAsia="it-IT"/>
        </w:rPr>
        <w:t>che…</w:t>
      </w:r>
      <w:proofErr w:type="spellEnd"/>
      <w:r w:rsidRPr="00525D23">
        <w:rPr>
          <w:rFonts w:ascii="Arial" w:eastAsia="Times New Roman" w:hAnsi="Arial" w:cs="Arial"/>
          <w:color w:val="777777"/>
          <w:sz w:val="27"/>
          <w:szCs w:val="27"/>
          <w:lang w:eastAsia="it-IT"/>
        </w:rPr>
        <w:t>). In questo modo, l’emittente evita di mostrarsi saccente o, peggio, autoritario;</w:t>
      </w:r>
    </w:p>
    <w:p w:rsidR="00525D23" w:rsidRPr="00525D23" w:rsidRDefault="00525D23" w:rsidP="00525D23">
      <w:pPr>
        <w:numPr>
          <w:ilvl w:val="1"/>
          <w:numId w:val="2"/>
        </w:numPr>
        <w:spacing w:before="100" w:beforeAutospacing="1" w:after="100" w:afterAutospacing="1"/>
        <w:ind w:left="1200"/>
        <w:rPr>
          <w:rFonts w:ascii="Arial" w:eastAsia="Times New Roman" w:hAnsi="Arial" w:cs="Arial"/>
          <w:color w:val="777777"/>
          <w:sz w:val="27"/>
          <w:szCs w:val="27"/>
          <w:lang w:eastAsia="it-IT"/>
        </w:rPr>
      </w:pPr>
      <w:r w:rsidRPr="00525D23">
        <w:rPr>
          <w:rFonts w:ascii="Arial" w:eastAsia="Times New Roman" w:hAnsi="Arial" w:cs="Arial"/>
          <w:b/>
          <w:bCs/>
          <w:color w:val="777777"/>
          <w:sz w:val="27"/>
          <w:lang w:eastAsia="it-IT"/>
        </w:rPr>
        <w:t>utilizzare tutte le volte che è possibile un lessico “volutamente orientato”</w:t>
      </w:r>
      <w:r w:rsidRPr="00525D23">
        <w:rPr>
          <w:rFonts w:ascii="Arial" w:eastAsia="Times New Roman" w:hAnsi="Arial" w:cs="Arial"/>
          <w:color w:val="777777"/>
          <w:sz w:val="27"/>
          <w:szCs w:val="27"/>
          <w:lang w:eastAsia="it-IT"/>
        </w:rPr>
        <w:t>: in un testo che si propone lo scopo di convincere, infatti, le scelte lessicali, possono indurre il destinatario a considerare negativamente o positivamente il fatto di cui si parla: basta usare parole “</w:t>
      </w:r>
      <w:r w:rsidRPr="00525D23">
        <w:rPr>
          <w:rFonts w:ascii="Arial" w:eastAsia="Times New Roman" w:hAnsi="Arial" w:cs="Arial"/>
          <w:b/>
          <w:bCs/>
          <w:color w:val="777777"/>
          <w:sz w:val="27"/>
          <w:lang w:eastAsia="it-IT"/>
        </w:rPr>
        <w:t>positive</w:t>
      </w:r>
      <w:r w:rsidRPr="00525D23">
        <w:rPr>
          <w:rFonts w:ascii="Arial" w:eastAsia="Times New Roman" w:hAnsi="Arial" w:cs="Arial"/>
          <w:color w:val="777777"/>
          <w:sz w:val="27"/>
          <w:szCs w:val="27"/>
          <w:lang w:eastAsia="it-IT"/>
        </w:rPr>
        <w:t>” (per esempio, parole o espressioni di ambito semantico di per sé positivo) per presentare la propria tesi e difendere i propri argomenti e, invece, parole ed espressioni “</w:t>
      </w:r>
      <w:r w:rsidRPr="00525D23">
        <w:rPr>
          <w:rFonts w:ascii="Arial" w:eastAsia="Times New Roman" w:hAnsi="Arial" w:cs="Arial"/>
          <w:b/>
          <w:bCs/>
          <w:color w:val="777777"/>
          <w:sz w:val="27"/>
          <w:lang w:eastAsia="it-IT"/>
        </w:rPr>
        <w:t>negative</w:t>
      </w:r>
      <w:r w:rsidRPr="00525D23">
        <w:rPr>
          <w:rFonts w:ascii="Arial" w:eastAsia="Times New Roman" w:hAnsi="Arial" w:cs="Arial"/>
          <w:color w:val="777777"/>
          <w:sz w:val="27"/>
          <w:szCs w:val="27"/>
          <w:lang w:eastAsia="it-IT"/>
        </w:rPr>
        <w:t>” (per esempio, parole di ambito semantico di per sé negativo o volte a ridicolizzare l’oggetto del discorso), quando si presentano l’opinione dell’avversario e i suoi argomenti;</w:t>
      </w:r>
    </w:p>
    <w:p w:rsidR="00525D23" w:rsidRPr="00525D23" w:rsidRDefault="00525D23" w:rsidP="00525D23">
      <w:pPr>
        <w:numPr>
          <w:ilvl w:val="1"/>
          <w:numId w:val="2"/>
        </w:numPr>
        <w:spacing w:before="100" w:beforeAutospacing="1" w:after="100" w:afterAutospacing="1"/>
        <w:ind w:left="1200"/>
        <w:rPr>
          <w:rFonts w:ascii="Arial" w:eastAsia="Times New Roman" w:hAnsi="Arial" w:cs="Arial"/>
          <w:color w:val="777777"/>
          <w:sz w:val="27"/>
          <w:szCs w:val="27"/>
          <w:lang w:eastAsia="it-IT"/>
        </w:rPr>
      </w:pPr>
      <w:r w:rsidRPr="00525D23">
        <w:rPr>
          <w:rFonts w:ascii="Arial" w:eastAsia="Times New Roman" w:hAnsi="Arial" w:cs="Arial"/>
          <w:b/>
          <w:bCs/>
          <w:color w:val="777777"/>
          <w:sz w:val="27"/>
          <w:lang w:eastAsia="it-IT"/>
        </w:rPr>
        <w:t>inserire</w:t>
      </w:r>
      <w:r w:rsidRPr="00525D23">
        <w:rPr>
          <w:rFonts w:ascii="Arial" w:eastAsia="Times New Roman" w:hAnsi="Arial" w:cs="Arial"/>
          <w:color w:val="777777"/>
          <w:sz w:val="27"/>
          <w:szCs w:val="27"/>
          <w:lang w:eastAsia="it-IT"/>
        </w:rPr>
        <w:t> nel corpo dell’argomentazione brevi </w:t>
      </w:r>
      <w:r w:rsidRPr="00525D23">
        <w:rPr>
          <w:rFonts w:ascii="Arial" w:eastAsia="Times New Roman" w:hAnsi="Arial" w:cs="Arial"/>
          <w:b/>
          <w:bCs/>
          <w:color w:val="777777"/>
          <w:sz w:val="27"/>
          <w:lang w:eastAsia="it-IT"/>
        </w:rPr>
        <w:t>porzioni di altri tipi di testo</w:t>
      </w:r>
      <w:r w:rsidRPr="00525D23">
        <w:rPr>
          <w:rFonts w:ascii="Arial" w:eastAsia="Times New Roman" w:hAnsi="Arial" w:cs="Arial"/>
          <w:color w:val="777777"/>
          <w:sz w:val="27"/>
          <w:szCs w:val="27"/>
          <w:lang w:eastAsia="it-IT"/>
        </w:rPr>
        <w:t xml:space="preserve">, per esempio sequenze descrittive, espositive o narrative. Simili inserimenti, più che alleggerire l’argomentazione, hanno la funzione di rafforzarla. Così, una descrizione precisa e coinvolgente può, per esempio, rafforzare la credibilità di una delle prove addotte </w:t>
      </w:r>
      <w:proofErr w:type="gramStart"/>
      <w:r w:rsidRPr="00525D23">
        <w:rPr>
          <w:rFonts w:ascii="Arial" w:eastAsia="Times New Roman" w:hAnsi="Arial" w:cs="Arial"/>
          <w:color w:val="777777"/>
          <w:sz w:val="27"/>
          <w:szCs w:val="27"/>
          <w:lang w:eastAsia="it-IT"/>
        </w:rPr>
        <w:t>a favore della propria tesi</w:t>
      </w:r>
      <w:proofErr w:type="gramEnd"/>
      <w:r w:rsidRPr="00525D23">
        <w:rPr>
          <w:rFonts w:ascii="Arial" w:eastAsia="Times New Roman" w:hAnsi="Arial" w:cs="Arial"/>
          <w:color w:val="777777"/>
          <w:sz w:val="27"/>
          <w:szCs w:val="27"/>
          <w:lang w:eastAsia="it-IT"/>
        </w:rPr>
        <w:t>. Allo stesso modo, una breve sequenza narrativa collocata all’inizio del testo può catturare l’attenzione di chi legge oppure, collocata in un altro punto del testo, predisporre chi ascolta ad accogliere favorevolmente una tesi piuttosto che un’altra.</w:t>
      </w:r>
    </w:p>
    <w:p w:rsidR="00525D23" w:rsidRPr="00525D23" w:rsidRDefault="00525D23" w:rsidP="00525D23">
      <w:pPr>
        <w:numPr>
          <w:ilvl w:val="0"/>
          <w:numId w:val="2"/>
        </w:numPr>
        <w:spacing w:before="100" w:beforeAutospacing="1" w:after="100" w:afterAutospacing="1"/>
        <w:rPr>
          <w:rFonts w:ascii="Arial" w:eastAsia="Times New Roman" w:hAnsi="Arial" w:cs="Arial"/>
          <w:color w:val="777777"/>
          <w:sz w:val="27"/>
          <w:szCs w:val="27"/>
          <w:lang w:eastAsia="it-IT"/>
        </w:rPr>
      </w:pPr>
      <w:r w:rsidRPr="00525D23">
        <w:rPr>
          <w:rFonts w:ascii="Arial" w:eastAsia="Times New Roman" w:hAnsi="Arial" w:cs="Arial"/>
          <w:b/>
          <w:bCs/>
          <w:color w:val="777777"/>
          <w:sz w:val="27"/>
          <w:lang w:eastAsia="it-IT"/>
        </w:rPr>
        <w:t>Rivedere ed eventualmente correggere e migliorare il testo</w:t>
      </w:r>
      <w:r w:rsidRPr="00525D23">
        <w:rPr>
          <w:rFonts w:ascii="Arial" w:eastAsia="Times New Roman" w:hAnsi="Arial" w:cs="Arial"/>
          <w:color w:val="777777"/>
          <w:sz w:val="27"/>
          <w:szCs w:val="27"/>
          <w:lang w:eastAsia="it-IT"/>
        </w:rPr>
        <w:t>, mirando soprattutto a verificare, oltre che la completezza e la correttezza dell’insieme, la coerenza dell’argomentazione e l’efficacia persuasiva.</w:t>
      </w:r>
    </w:p>
    <w:p w:rsidR="00AF45FE" w:rsidRDefault="00AF45FE"/>
    <w:sectPr w:rsidR="00AF45FE" w:rsidSect="00AF45F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46E4E"/>
    <w:multiLevelType w:val="multilevel"/>
    <w:tmpl w:val="E4A6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C2E333F"/>
    <w:multiLevelType w:val="multilevel"/>
    <w:tmpl w:val="617424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525D23"/>
    <w:rsid w:val="00525D23"/>
    <w:rsid w:val="008C5DB2"/>
    <w:rsid w:val="00AF45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358"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45FE"/>
  </w:style>
  <w:style w:type="paragraph" w:styleId="Titolo1">
    <w:name w:val="heading 1"/>
    <w:basedOn w:val="Normale"/>
    <w:link w:val="Titolo1Carattere"/>
    <w:uiPriority w:val="9"/>
    <w:qFormat/>
    <w:rsid w:val="00525D23"/>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25D23"/>
    <w:rPr>
      <w:rFonts w:ascii="Times New Roman" w:eastAsia="Times New Roman" w:hAnsi="Times New Roman" w:cs="Times New Roman"/>
      <w:b/>
      <w:bCs/>
      <w:kern w:val="36"/>
      <w:sz w:val="48"/>
      <w:szCs w:val="48"/>
      <w:lang w:eastAsia="it-IT"/>
    </w:rPr>
  </w:style>
  <w:style w:type="character" w:customStyle="1" w:styleId="posted-on">
    <w:name w:val="posted-on"/>
    <w:basedOn w:val="Carpredefinitoparagrafo"/>
    <w:rsid w:val="00525D23"/>
  </w:style>
  <w:style w:type="character" w:styleId="Collegamentoipertestuale">
    <w:name w:val="Hyperlink"/>
    <w:basedOn w:val="Carpredefinitoparagrafo"/>
    <w:uiPriority w:val="99"/>
    <w:semiHidden/>
    <w:unhideWhenUsed/>
    <w:rsid w:val="00525D23"/>
    <w:rPr>
      <w:color w:val="0000FF"/>
      <w:u w:val="single"/>
    </w:rPr>
  </w:style>
  <w:style w:type="paragraph" w:styleId="NormaleWeb">
    <w:name w:val="Normal (Web)"/>
    <w:basedOn w:val="Normale"/>
    <w:uiPriority w:val="99"/>
    <w:semiHidden/>
    <w:unhideWhenUsed/>
    <w:rsid w:val="00525D23"/>
    <w:pPr>
      <w:spacing w:before="100" w:beforeAutospacing="1" w:after="100" w:afterAutospacing="1"/>
      <w:ind w:left="0" w:firstLine="0"/>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25D23"/>
    <w:rPr>
      <w:b/>
      <w:bCs/>
    </w:rPr>
  </w:style>
  <w:style w:type="character" w:styleId="Enfasicorsivo">
    <w:name w:val="Emphasis"/>
    <w:basedOn w:val="Carpredefinitoparagrafo"/>
    <w:uiPriority w:val="20"/>
    <w:qFormat/>
    <w:rsid w:val="00525D23"/>
    <w:rPr>
      <w:i/>
      <w:iCs/>
    </w:rPr>
  </w:style>
</w:styles>
</file>

<file path=word/webSettings.xml><?xml version="1.0" encoding="utf-8"?>
<w:webSettings xmlns:r="http://schemas.openxmlformats.org/officeDocument/2006/relationships" xmlns:w="http://schemas.openxmlformats.org/wordprocessingml/2006/main">
  <w:divs>
    <w:div w:id="322703983">
      <w:bodyDiv w:val="1"/>
      <w:marLeft w:val="0"/>
      <w:marRight w:val="0"/>
      <w:marTop w:val="0"/>
      <w:marBottom w:val="0"/>
      <w:divBdr>
        <w:top w:val="none" w:sz="0" w:space="0" w:color="auto"/>
        <w:left w:val="none" w:sz="0" w:space="0" w:color="auto"/>
        <w:bottom w:val="none" w:sz="0" w:space="0" w:color="auto"/>
        <w:right w:val="none" w:sz="0" w:space="0" w:color="auto"/>
      </w:divBdr>
      <w:divsChild>
        <w:div w:id="451754083">
          <w:marLeft w:val="0"/>
          <w:marRight w:val="0"/>
          <w:marTop w:val="0"/>
          <w:marBottom w:val="0"/>
          <w:divBdr>
            <w:top w:val="none" w:sz="0" w:space="0" w:color="auto"/>
            <w:left w:val="none" w:sz="0" w:space="0" w:color="auto"/>
            <w:bottom w:val="none" w:sz="0" w:space="0" w:color="auto"/>
            <w:right w:val="none" w:sz="0" w:space="0" w:color="auto"/>
          </w:divBdr>
        </w:div>
        <w:div w:id="1016273438">
          <w:marLeft w:val="0"/>
          <w:marRight w:val="0"/>
          <w:marTop w:val="360"/>
          <w:marBottom w:val="0"/>
          <w:divBdr>
            <w:top w:val="none" w:sz="0" w:space="0" w:color="auto"/>
            <w:left w:val="none" w:sz="0" w:space="0" w:color="auto"/>
            <w:bottom w:val="none" w:sz="0" w:space="0" w:color="auto"/>
            <w:right w:val="none" w:sz="0" w:space="0" w:color="auto"/>
          </w:divBdr>
          <w:divsChild>
            <w:div w:id="426119321">
              <w:marLeft w:val="0"/>
              <w:marRight w:val="0"/>
              <w:marTop w:val="0"/>
              <w:marBottom w:val="0"/>
              <w:divBdr>
                <w:top w:val="none" w:sz="0" w:space="0" w:color="auto"/>
                <w:left w:val="none" w:sz="0" w:space="0" w:color="auto"/>
                <w:bottom w:val="none" w:sz="0" w:space="0" w:color="auto"/>
                <w:right w:val="none" w:sz="0" w:space="0" w:color="auto"/>
              </w:divBdr>
              <w:divsChild>
                <w:div w:id="1906600448">
                  <w:marLeft w:val="0"/>
                  <w:marRight w:val="0"/>
                  <w:marTop w:val="0"/>
                  <w:marBottom w:val="0"/>
                  <w:divBdr>
                    <w:top w:val="none" w:sz="0" w:space="0" w:color="auto"/>
                    <w:left w:val="none" w:sz="0" w:space="0" w:color="auto"/>
                    <w:bottom w:val="none" w:sz="0" w:space="0" w:color="auto"/>
                    <w:right w:val="none" w:sz="0" w:space="0" w:color="auto"/>
                  </w:divBdr>
                  <w:divsChild>
                    <w:div w:id="1256982287">
                      <w:marLeft w:val="0"/>
                      <w:marRight w:val="15"/>
                      <w:marTop w:val="0"/>
                      <w:marBottom w:val="0"/>
                      <w:divBdr>
                        <w:top w:val="none" w:sz="0" w:space="0" w:color="auto"/>
                        <w:left w:val="none" w:sz="0" w:space="0" w:color="auto"/>
                        <w:bottom w:val="none" w:sz="0" w:space="0" w:color="auto"/>
                        <w:right w:val="none" w:sz="0" w:space="0" w:color="auto"/>
                      </w:divBdr>
                    </w:div>
                    <w:div w:id="1194617908">
                      <w:marLeft w:val="0"/>
                      <w:marRight w:val="15"/>
                      <w:marTop w:val="0"/>
                      <w:marBottom w:val="0"/>
                      <w:divBdr>
                        <w:top w:val="none" w:sz="0" w:space="0" w:color="auto"/>
                        <w:left w:val="none" w:sz="0" w:space="0" w:color="auto"/>
                        <w:bottom w:val="none" w:sz="0" w:space="0" w:color="auto"/>
                        <w:right w:val="none" w:sz="0" w:space="0" w:color="auto"/>
                      </w:divBdr>
                    </w:div>
                    <w:div w:id="821234901">
                      <w:marLeft w:val="0"/>
                      <w:marRight w:val="15"/>
                      <w:marTop w:val="0"/>
                      <w:marBottom w:val="0"/>
                      <w:divBdr>
                        <w:top w:val="none" w:sz="0" w:space="0" w:color="auto"/>
                        <w:left w:val="none" w:sz="0" w:space="0" w:color="auto"/>
                        <w:bottom w:val="none" w:sz="0" w:space="0" w:color="auto"/>
                        <w:right w:val="none" w:sz="0" w:space="0" w:color="auto"/>
                      </w:divBdr>
                    </w:div>
                    <w:div w:id="1430200919">
                      <w:marLeft w:val="0"/>
                      <w:marRight w:val="15"/>
                      <w:marTop w:val="0"/>
                      <w:marBottom w:val="0"/>
                      <w:divBdr>
                        <w:top w:val="none" w:sz="0" w:space="0" w:color="auto"/>
                        <w:left w:val="none" w:sz="0" w:space="0" w:color="auto"/>
                        <w:bottom w:val="none" w:sz="0" w:space="0" w:color="auto"/>
                        <w:right w:val="none" w:sz="0" w:space="0" w:color="auto"/>
                      </w:divBdr>
                    </w:div>
                    <w:div w:id="184779013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mliterature.altervista.org/blog/cose-testo-argomentativo-tecniche-argomentative/schema-della-struttura-di-un-testo-argomentativo/" TargetMode="External"/><Relationship Id="rId3" Type="http://schemas.openxmlformats.org/officeDocument/2006/relationships/settings" Target="settings.xml"/><Relationship Id="rId7" Type="http://schemas.openxmlformats.org/officeDocument/2006/relationships/hyperlink" Target="http://bmliterature.altervista.org/blog/utile-far-ripetere-anno-scolast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mliterature.altervista.org/blog/cose-testo-argomentativo-tecniche-argomentative/" TargetMode="External"/><Relationship Id="rId5" Type="http://schemas.openxmlformats.org/officeDocument/2006/relationships/hyperlink" Target="https://francescodipalo.wordpress.com/2017/03/17/che-cose-un-testo-argomentativo-e-le-tecniche-argomentativ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8527</Characters>
  <Application>Microsoft Office Word</Application>
  <DocSecurity>0</DocSecurity>
  <Lines>71</Lines>
  <Paragraphs>20</Paragraphs>
  <ScaleCrop>false</ScaleCrop>
  <Company/>
  <LinksUpToDate>false</LinksUpToDate>
  <CharactersWithSpaces>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cp:revision>
  <dcterms:created xsi:type="dcterms:W3CDTF">2018-10-22T17:30:00Z</dcterms:created>
  <dcterms:modified xsi:type="dcterms:W3CDTF">2018-10-22T17:30:00Z</dcterms:modified>
</cp:coreProperties>
</file>